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FED" w:rsidRPr="00E314ED" w:rsidRDefault="006A6FED" w:rsidP="005A3859">
      <w:pPr>
        <w:framePr w:hSpace="180" w:wrap="auto" w:vAnchor="text" w:hAnchor="page" w:x="8356" w:y="-1258"/>
        <w:rPr>
          <w:rFonts w:ascii="Arial" w:hAnsi="Arial" w:cs="Arial"/>
          <w:b/>
          <w:noProof/>
          <w:sz w:val="18"/>
          <w:szCs w:val="18"/>
        </w:rPr>
      </w:pPr>
      <w:bookmarkStart w:id="0" w:name="_GoBack"/>
      <w:bookmarkEnd w:id="0"/>
    </w:p>
    <w:p w:rsidR="007C669B" w:rsidRPr="00E258EB" w:rsidRDefault="007C669B" w:rsidP="007C669B">
      <w:pPr>
        <w:pStyle w:val="Titel"/>
        <w:jc w:val="left"/>
        <w:rPr>
          <w:rFonts w:ascii="Calibri" w:hAnsi="Calibri" w:cs="Calibri"/>
          <w:b w:val="0"/>
          <w:color w:val="0061A1"/>
          <w:spacing w:val="20"/>
          <w:sz w:val="22"/>
          <w:szCs w:val="18"/>
        </w:rPr>
      </w:pPr>
      <w:r w:rsidRPr="00E258EB">
        <w:rPr>
          <w:rFonts w:ascii="Calibri" w:hAnsi="Calibri" w:cs="Calibri"/>
          <w:b w:val="0"/>
          <w:noProof/>
          <w:sz w:val="18"/>
          <w:szCs w:val="18"/>
        </w:rPr>
        <w:drawing>
          <wp:anchor distT="0" distB="0" distL="114300" distR="114300" simplePos="0" relativeHeight="251658240" behindDoc="1" locked="0" layoutInCell="1" allowOverlap="1">
            <wp:simplePos x="0" y="0"/>
            <wp:positionH relativeFrom="column">
              <wp:posOffset>4990465</wp:posOffset>
            </wp:positionH>
            <wp:positionV relativeFrom="paragraph">
              <wp:posOffset>-689125</wp:posOffset>
            </wp:positionV>
            <wp:extent cx="1042035" cy="9029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035" cy="902970"/>
                    </a:xfrm>
                    <a:prstGeom prst="rect">
                      <a:avLst/>
                    </a:prstGeom>
                    <a:noFill/>
                    <a:ln>
                      <a:noFill/>
                    </a:ln>
                  </pic:spPr>
                </pic:pic>
              </a:graphicData>
            </a:graphic>
          </wp:anchor>
        </w:drawing>
      </w:r>
      <w:r w:rsidRPr="00E258EB">
        <w:rPr>
          <w:rFonts w:ascii="Calibri" w:hAnsi="Calibri" w:cs="Calibri"/>
          <w:b w:val="0"/>
          <w:color w:val="0061A1"/>
          <w:spacing w:val="20"/>
          <w:sz w:val="36"/>
          <w:szCs w:val="18"/>
        </w:rPr>
        <w:t>VERWALTERVERTRAG</w:t>
      </w:r>
      <w:r w:rsidRPr="00E258EB">
        <w:rPr>
          <w:rFonts w:ascii="Calibri" w:hAnsi="Calibri" w:cs="Calibri"/>
          <w:b w:val="0"/>
          <w:color w:val="0061A1"/>
          <w:spacing w:val="20"/>
          <w:sz w:val="22"/>
          <w:szCs w:val="18"/>
        </w:rPr>
        <w:t xml:space="preserve"> </w:t>
      </w:r>
      <w:r w:rsidRPr="00E258EB">
        <w:rPr>
          <w:rFonts w:ascii="Calibri" w:hAnsi="Calibri" w:cs="Calibri"/>
          <w:b w:val="0"/>
          <w:color w:val="0061A1"/>
          <w:sz w:val="20"/>
          <w:szCs w:val="18"/>
        </w:rPr>
        <w:t>für Wohnungseigentumsanlagen</w:t>
      </w:r>
    </w:p>
    <w:p w:rsidR="007C669B" w:rsidRPr="00E258EB" w:rsidRDefault="007C669B" w:rsidP="007C669B">
      <w:pPr>
        <w:rPr>
          <w:rFonts w:ascii="Calibri" w:hAnsi="Calibri" w:cs="Calibri"/>
          <w:sz w:val="18"/>
          <w:szCs w:val="18"/>
        </w:rPr>
      </w:pPr>
    </w:p>
    <w:p w:rsidR="007C669B" w:rsidRPr="00E258EB" w:rsidRDefault="007C669B" w:rsidP="007C669B">
      <w:pPr>
        <w:rPr>
          <w:rFonts w:ascii="Calibri" w:hAnsi="Calibri" w:cs="Calibri"/>
          <w:sz w:val="18"/>
          <w:szCs w:val="18"/>
        </w:rPr>
      </w:pPr>
    </w:p>
    <w:p w:rsidR="007C669B" w:rsidRPr="00E258EB" w:rsidRDefault="007C669B" w:rsidP="007C669B">
      <w:pPr>
        <w:rPr>
          <w:rFonts w:ascii="Calibri" w:hAnsi="Calibri" w:cs="Calibri"/>
          <w:sz w:val="18"/>
          <w:szCs w:val="18"/>
        </w:rPr>
      </w:pPr>
    </w:p>
    <w:p w:rsidR="007C669B" w:rsidRPr="00E258EB" w:rsidRDefault="007C669B" w:rsidP="007C669B">
      <w:pPr>
        <w:rPr>
          <w:rFonts w:ascii="Calibri" w:hAnsi="Calibri" w:cs="Calibri"/>
          <w:sz w:val="18"/>
          <w:szCs w:val="18"/>
        </w:rPr>
      </w:pPr>
      <w:bookmarkStart w:id="1" w:name="_Hlk514923649"/>
      <w:r w:rsidRPr="00E258EB">
        <w:rPr>
          <w:rFonts w:ascii="Calibri" w:hAnsi="Calibri" w:cs="Calibri"/>
          <w:sz w:val="18"/>
          <w:szCs w:val="18"/>
        </w:rPr>
        <w:t>Zwischen der Wohnungseigentümergemeinschaft</w:t>
      </w:r>
    </w:p>
    <w:p w:rsidR="007C669B" w:rsidRPr="00E258EB" w:rsidRDefault="007C669B" w:rsidP="007C669B">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9"/>
      </w:tblGrid>
      <w:tr w:rsidR="007C669B" w:rsidRPr="00F51797" w:rsidTr="007C669B">
        <w:trPr>
          <w:trHeight w:val="365"/>
        </w:trPr>
        <w:tc>
          <w:tcPr>
            <w:tcW w:w="9779" w:type="dxa"/>
            <w:tcBorders>
              <w:top w:val="single" w:sz="24" w:space="0" w:color="0061A1"/>
              <w:left w:val="nil"/>
              <w:bottom w:val="single" w:sz="4" w:space="0" w:color="0061A1"/>
              <w:right w:val="nil"/>
            </w:tcBorders>
            <w:shd w:val="clear" w:color="auto" w:fill="auto"/>
          </w:tcPr>
          <w:p w:rsidR="007C669B" w:rsidRPr="00F51797" w:rsidRDefault="007C669B" w:rsidP="007C669B">
            <w:pPr>
              <w:rPr>
                <w:rFonts w:ascii="Calibri" w:hAnsi="Calibri" w:cs="Calibri"/>
                <w:sz w:val="18"/>
                <w:szCs w:val="18"/>
              </w:rPr>
            </w:pPr>
          </w:p>
        </w:tc>
      </w:tr>
      <w:tr w:rsidR="007C669B" w:rsidRPr="00F51797" w:rsidTr="007C669B">
        <w:trPr>
          <w:trHeight w:val="365"/>
        </w:trPr>
        <w:tc>
          <w:tcPr>
            <w:tcW w:w="9779" w:type="dxa"/>
            <w:tcBorders>
              <w:top w:val="single" w:sz="4" w:space="0" w:color="0061A1"/>
              <w:left w:val="nil"/>
              <w:bottom w:val="single" w:sz="4" w:space="0" w:color="0061A1"/>
              <w:right w:val="nil"/>
            </w:tcBorders>
            <w:shd w:val="clear" w:color="auto" w:fill="auto"/>
          </w:tcPr>
          <w:p w:rsidR="007C669B" w:rsidRPr="00F51797" w:rsidRDefault="007C669B" w:rsidP="007C669B">
            <w:pPr>
              <w:rPr>
                <w:rFonts w:ascii="Calibri" w:hAnsi="Calibri" w:cs="Calibri"/>
                <w:sz w:val="18"/>
                <w:szCs w:val="18"/>
              </w:rPr>
            </w:pPr>
          </w:p>
        </w:tc>
      </w:tr>
      <w:tr w:rsidR="007C669B" w:rsidRPr="00F51797" w:rsidTr="007C669B">
        <w:trPr>
          <w:trHeight w:val="365"/>
        </w:trPr>
        <w:tc>
          <w:tcPr>
            <w:tcW w:w="9779" w:type="dxa"/>
            <w:tcBorders>
              <w:top w:val="single" w:sz="4" w:space="0" w:color="0061A1"/>
              <w:left w:val="nil"/>
              <w:bottom w:val="single" w:sz="24" w:space="0" w:color="0061A1"/>
              <w:right w:val="nil"/>
            </w:tcBorders>
            <w:shd w:val="clear" w:color="auto" w:fill="auto"/>
            <w:vAlign w:val="center"/>
          </w:tcPr>
          <w:p w:rsidR="007C669B" w:rsidRPr="00F51797" w:rsidRDefault="007C669B" w:rsidP="007C669B">
            <w:pPr>
              <w:jc w:val="center"/>
              <w:rPr>
                <w:rFonts w:ascii="Calibri" w:hAnsi="Calibri" w:cs="Calibri"/>
                <w:color w:val="0061A1"/>
                <w:sz w:val="18"/>
                <w:szCs w:val="18"/>
              </w:rPr>
            </w:pPr>
            <w:r w:rsidRPr="00F51797">
              <w:rPr>
                <w:rFonts w:ascii="Calibri" w:hAnsi="Calibri"/>
                <w:iCs/>
                <w:color w:val="0061A1"/>
                <w:sz w:val="16"/>
                <w:szCs w:val="18"/>
              </w:rPr>
              <w:t xml:space="preserve">‒ nachstehend </w:t>
            </w:r>
            <w:r>
              <w:rPr>
                <w:rFonts w:ascii="Calibri" w:hAnsi="Calibri"/>
                <w:iCs/>
                <w:color w:val="0061A1"/>
                <w:sz w:val="16"/>
                <w:szCs w:val="18"/>
              </w:rPr>
              <w:t>Gemeinschaft oder Verband</w:t>
            </w:r>
            <w:r w:rsidRPr="00F51797">
              <w:rPr>
                <w:rFonts w:ascii="Calibri" w:hAnsi="Calibri"/>
                <w:iCs/>
                <w:color w:val="0061A1"/>
                <w:sz w:val="16"/>
                <w:szCs w:val="18"/>
              </w:rPr>
              <w:t xml:space="preserve"> genannt ‒</w:t>
            </w:r>
          </w:p>
        </w:tc>
      </w:tr>
    </w:tbl>
    <w:p w:rsidR="007C669B" w:rsidRPr="00E258EB" w:rsidRDefault="007C669B" w:rsidP="007C669B">
      <w:pPr>
        <w:rPr>
          <w:rFonts w:ascii="Calibri" w:hAnsi="Calibri" w:cs="Calibri"/>
          <w:sz w:val="18"/>
          <w:szCs w:val="18"/>
        </w:rPr>
      </w:pPr>
    </w:p>
    <w:p w:rsidR="007C669B" w:rsidRDefault="007C669B" w:rsidP="007C669B">
      <w:pPr>
        <w:rPr>
          <w:rFonts w:ascii="Calibri" w:hAnsi="Calibri" w:cs="Calibri"/>
          <w:sz w:val="18"/>
          <w:szCs w:val="18"/>
        </w:rPr>
      </w:pPr>
      <w:r>
        <w:rPr>
          <w:rFonts w:ascii="Calibri" w:hAnsi="Calibri" w:cs="Calibri"/>
          <w:sz w:val="18"/>
          <w:szCs w:val="18"/>
        </w:rPr>
        <w:t>und</w:t>
      </w:r>
    </w:p>
    <w:p w:rsidR="007C669B" w:rsidRDefault="007C669B" w:rsidP="007C669B">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39"/>
      </w:tblGrid>
      <w:tr w:rsidR="007C669B" w:rsidRPr="00F51797" w:rsidTr="007C669B">
        <w:trPr>
          <w:trHeight w:val="365"/>
        </w:trPr>
        <w:tc>
          <w:tcPr>
            <w:tcW w:w="9779" w:type="dxa"/>
            <w:tcBorders>
              <w:top w:val="single" w:sz="24" w:space="0" w:color="0061A1"/>
              <w:left w:val="nil"/>
              <w:bottom w:val="single" w:sz="4" w:space="0" w:color="0061A1"/>
              <w:right w:val="nil"/>
            </w:tcBorders>
            <w:shd w:val="clear" w:color="auto" w:fill="auto"/>
          </w:tcPr>
          <w:p w:rsidR="007C669B" w:rsidRPr="00F51797" w:rsidRDefault="007C669B" w:rsidP="007C669B">
            <w:pPr>
              <w:rPr>
                <w:rFonts w:ascii="Calibri" w:hAnsi="Calibri" w:cs="Calibri"/>
                <w:sz w:val="18"/>
                <w:szCs w:val="18"/>
              </w:rPr>
            </w:pPr>
          </w:p>
        </w:tc>
      </w:tr>
      <w:tr w:rsidR="007C669B" w:rsidRPr="00F51797" w:rsidTr="007C669B">
        <w:trPr>
          <w:trHeight w:val="365"/>
        </w:trPr>
        <w:tc>
          <w:tcPr>
            <w:tcW w:w="9779" w:type="dxa"/>
            <w:tcBorders>
              <w:top w:val="single" w:sz="4" w:space="0" w:color="0061A1"/>
              <w:left w:val="nil"/>
              <w:bottom w:val="single" w:sz="4" w:space="0" w:color="0061A1"/>
              <w:right w:val="nil"/>
            </w:tcBorders>
            <w:shd w:val="clear" w:color="auto" w:fill="auto"/>
          </w:tcPr>
          <w:p w:rsidR="007C669B" w:rsidRPr="00F51797" w:rsidRDefault="007C669B" w:rsidP="007C669B">
            <w:pPr>
              <w:rPr>
                <w:rFonts w:ascii="Calibri" w:hAnsi="Calibri" w:cs="Calibri"/>
                <w:sz w:val="18"/>
                <w:szCs w:val="18"/>
              </w:rPr>
            </w:pPr>
          </w:p>
        </w:tc>
      </w:tr>
      <w:tr w:rsidR="007C669B" w:rsidRPr="00F51797" w:rsidTr="007C669B">
        <w:trPr>
          <w:trHeight w:val="365"/>
        </w:trPr>
        <w:tc>
          <w:tcPr>
            <w:tcW w:w="9779" w:type="dxa"/>
            <w:tcBorders>
              <w:top w:val="single" w:sz="4" w:space="0" w:color="0061A1"/>
              <w:left w:val="nil"/>
              <w:bottom w:val="single" w:sz="24" w:space="0" w:color="0061A1"/>
              <w:right w:val="nil"/>
            </w:tcBorders>
            <w:shd w:val="clear" w:color="auto" w:fill="auto"/>
            <w:vAlign w:val="center"/>
          </w:tcPr>
          <w:p w:rsidR="007C669B" w:rsidRPr="00F51797" w:rsidRDefault="007C669B" w:rsidP="007C669B">
            <w:pPr>
              <w:jc w:val="center"/>
              <w:rPr>
                <w:rFonts w:ascii="Calibri" w:hAnsi="Calibri" w:cs="Calibri"/>
                <w:color w:val="0061A1"/>
                <w:sz w:val="18"/>
                <w:szCs w:val="18"/>
              </w:rPr>
            </w:pPr>
            <w:r w:rsidRPr="00F51797">
              <w:rPr>
                <w:rFonts w:ascii="Calibri" w:hAnsi="Calibri"/>
                <w:iCs/>
                <w:color w:val="0061A1"/>
                <w:sz w:val="16"/>
                <w:szCs w:val="18"/>
              </w:rPr>
              <w:t>‒ nachstehend Verwalter genannt ‒</w:t>
            </w:r>
          </w:p>
        </w:tc>
      </w:tr>
    </w:tbl>
    <w:p w:rsidR="007C669B" w:rsidRPr="00E258EB" w:rsidRDefault="007C669B" w:rsidP="007C669B">
      <w:pPr>
        <w:rPr>
          <w:rFonts w:ascii="Calibri" w:hAnsi="Calibri" w:cs="Calibri"/>
          <w:sz w:val="18"/>
          <w:szCs w:val="18"/>
        </w:rPr>
      </w:pPr>
    </w:p>
    <w:p w:rsidR="007C669B" w:rsidRPr="00E258EB" w:rsidRDefault="007C669B" w:rsidP="007C669B">
      <w:pPr>
        <w:rPr>
          <w:rFonts w:ascii="Calibri" w:hAnsi="Calibri" w:cs="Calibri"/>
          <w:sz w:val="18"/>
          <w:szCs w:val="18"/>
        </w:rPr>
      </w:pPr>
      <w:r w:rsidRPr="00E258EB">
        <w:rPr>
          <w:rFonts w:ascii="Calibri" w:hAnsi="Calibri" w:cs="Calibri"/>
          <w:sz w:val="18"/>
          <w:szCs w:val="18"/>
        </w:rPr>
        <w:t>wird folgender Verwaltervertrag geschlossen:</w:t>
      </w:r>
    </w:p>
    <w:bookmarkEnd w:id="1"/>
    <w:p w:rsidR="00460843" w:rsidRPr="00E314ED" w:rsidRDefault="00460843" w:rsidP="007F6A05">
      <w:pPr>
        <w:rPr>
          <w:rFonts w:ascii="Arial" w:hAnsi="Arial" w:cs="Arial"/>
          <w:sz w:val="18"/>
          <w:szCs w:val="18"/>
        </w:rPr>
      </w:pPr>
    </w:p>
    <w:p w:rsidR="00460843" w:rsidRPr="00E314ED" w:rsidRDefault="00460843" w:rsidP="007F6A05">
      <w:pPr>
        <w:rPr>
          <w:rFonts w:ascii="Arial" w:hAnsi="Arial" w:cs="Arial"/>
          <w:sz w:val="18"/>
          <w:szCs w:val="18"/>
        </w:rPr>
      </w:pPr>
    </w:p>
    <w:p w:rsidR="00460843" w:rsidRPr="00E314ED" w:rsidRDefault="00460843" w:rsidP="007F6A05">
      <w:pPr>
        <w:rPr>
          <w:rFonts w:ascii="Arial" w:hAnsi="Arial" w:cs="Arial"/>
          <w:sz w:val="18"/>
          <w:szCs w:val="18"/>
        </w:rPr>
      </w:pPr>
    </w:p>
    <w:p w:rsidR="00CE1411" w:rsidRDefault="007C669B" w:rsidP="002949C0">
      <w:pPr>
        <w:rPr>
          <w:rFonts w:ascii="Calibri" w:hAnsi="Calibri" w:cs="Calibri"/>
          <w:b/>
          <w:caps/>
          <w:color w:val="0061A1"/>
          <w:spacing w:val="20"/>
          <w:sz w:val="18"/>
          <w:szCs w:val="18"/>
        </w:rPr>
      </w:pPr>
      <w:r w:rsidRPr="00F162E7">
        <w:rPr>
          <w:rFonts w:ascii="Calibri" w:hAnsi="Calibri" w:cs="Calibri"/>
          <w:b/>
          <w:caps/>
          <w:color w:val="0061A1"/>
          <w:spacing w:val="20"/>
          <w:sz w:val="18"/>
          <w:szCs w:val="18"/>
        </w:rPr>
        <w:t>Wichtige Vorbemerkung:</w:t>
      </w:r>
    </w:p>
    <w:p w:rsidR="007C669B" w:rsidRPr="007C669B" w:rsidRDefault="007C669B" w:rsidP="002949C0">
      <w:pPr>
        <w:rPr>
          <w:rFonts w:asciiTheme="minorHAnsi" w:hAnsiTheme="minorHAnsi" w:cstheme="minorHAnsi"/>
          <w:b/>
          <w:sz w:val="18"/>
          <w:szCs w:val="18"/>
        </w:rPr>
      </w:pPr>
    </w:p>
    <w:p w:rsidR="002949C0" w:rsidRPr="007C669B" w:rsidRDefault="002949C0" w:rsidP="002949C0">
      <w:pPr>
        <w:jc w:val="both"/>
        <w:rPr>
          <w:rFonts w:asciiTheme="minorHAnsi" w:hAnsiTheme="minorHAnsi" w:cstheme="minorHAnsi"/>
          <w:sz w:val="18"/>
          <w:szCs w:val="18"/>
        </w:rPr>
      </w:pPr>
      <w:r w:rsidRPr="007C669B">
        <w:rPr>
          <w:rFonts w:asciiTheme="minorHAnsi" w:hAnsiTheme="minorHAnsi" w:cstheme="minorHAnsi"/>
          <w:sz w:val="18"/>
          <w:szCs w:val="18"/>
        </w:rPr>
        <w:t xml:space="preserve">Die Verwaltung des gemeinschaftlichen Eigentums einer Wohnungseigentumsanlage steht allen Wohnungs- und Teileigentümern gemeinsam zu. Eine ordnungsmäßige Verwaltung ist jedoch praktisch nicht denkbar ohne ein ausführendes Organ - den </w:t>
      </w:r>
      <w:r w:rsidRPr="007C669B">
        <w:rPr>
          <w:rFonts w:asciiTheme="minorHAnsi" w:hAnsiTheme="minorHAnsi" w:cstheme="minorHAnsi"/>
          <w:b/>
          <w:sz w:val="18"/>
          <w:szCs w:val="18"/>
        </w:rPr>
        <w:t>Verwalter</w:t>
      </w:r>
      <w:r w:rsidRPr="007C669B">
        <w:rPr>
          <w:rFonts w:asciiTheme="minorHAnsi" w:hAnsiTheme="minorHAnsi" w:cstheme="minorHAnsi"/>
          <w:sz w:val="18"/>
          <w:szCs w:val="18"/>
        </w:rPr>
        <w:t xml:space="preserve">. Nach § 20 WEG kann deshalb die Bestellung des Verwalters </w:t>
      </w:r>
      <w:r w:rsidRPr="007C669B">
        <w:rPr>
          <w:rFonts w:asciiTheme="minorHAnsi" w:hAnsiTheme="minorHAnsi" w:cstheme="minorHAnsi"/>
          <w:b/>
          <w:sz w:val="18"/>
          <w:szCs w:val="18"/>
        </w:rPr>
        <w:t>nicht ausgeschlossen werden</w:t>
      </w:r>
      <w:r w:rsidRPr="007C669B">
        <w:rPr>
          <w:rFonts w:asciiTheme="minorHAnsi" w:hAnsiTheme="minorHAnsi" w:cstheme="minorHAnsi"/>
          <w:sz w:val="18"/>
          <w:szCs w:val="18"/>
        </w:rPr>
        <w:t>.</w:t>
      </w:r>
    </w:p>
    <w:p w:rsidR="002949C0" w:rsidRPr="007C669B" w:rsidRDefault="002949C0" w:rsidP="002949C0">
      <w:pPr>
        <w:rPr>
          <w:rFonts w:asciiTheme="minorHAnsi" w:hAnsiTheme="minorHAnsi" w:cstheme="minorHAnsi"/>
          <w:sz w:val="18"/>
          <w:szCs w:val="18"/>
        </w:rPr>
      </w:pPr>
    </w:p>
    <w:p w:rsidR="002949C0" w:rsidRPr="007C669B" w:rsidRDefault="002949C0" w:rsidP="002949C0">
      <w:pPr>
        <w:jc w:val="both"/>
        <w:rPr>
          <w:rFonts w:asciiTheme="minorHAnsi" w:hAnsiTheme="minorHAnsi" w:cstheme="minorHAnsi"/>
          <w:sz w:val="18"/>
          <w:szCs w:val="18"/>
        </w:rPr>
      </w:pPr>
      <w:r w:rsidRPr="007C669B">
        <w:rPr>
          <w:rFonts w:asciiTheme="minorHAnsi" w:hAnsiTheme="minorHAnsi" w:cstheme="minorHAnsi"/>
          <w:sz w:val="18"/>
          <w:szCs w:val="18"/>
        </w:rPr>
        <w:t>Die Verwaltung nach dem W</w:t>
      </w:r>
      <w:r w:rsidR="003A7AB9" w:rsidRPr="007C669B">
        <w:rPr>
          <w:rFonts w:asciiTheme="minorHAnsi" w:hAnsiTheme="minorHAnsi" w:cstheme="minorHAnsi"/>
          <w:sz w:val="18"/>
          <w:szCs w:val="18"/>
        </w:rPr>
        <w:t>ohnungseigentumsgesetz</w:t>
      </w:r>
      <w:r w:rsidRPr="007C669B">
        <w:rPr>
          <w:rFonts w:asciiTheme="minorHAnsi" w:hAnsiTheme="minorHAnsi" w:cstheme="minorHAnsi"/>
          <w:sz w:val="18"/>
          <w:szCs w:val="18"/>
        </w:rPr>
        <w:t xml:space="preserve"> </w:t>
      </w:r>
      <w:r w:rsidR="003A7AB9" w:rsidRPr="007C669B">
        <w:rPr>
          <w:rFonts w:asciiTheme="minorHAnsi" w:hAnsiTheme="minorHAnsi" w:cstheme="minorHAnsi"/>
          <w:sz w:val="18"/>
          <w:szCs w:val="18"/>
        </w:rPr>
        <w:t xml:space="preserve">(WEG) </w:t>
      </w:r>
      <w:r w:rsidRPr="007C669B">
        <w:rPr>
          <w:rFonts w:asciiTheme="minorHAnsi" w:hAnsiTheme="minorHAnsi" w:cstheme="minorHAnsi"/>
          <w:sz w:val="18"/>
          <w:szCs w:val="18"/>
        </w:rPr>
        <w:t>bezieht sich nicht auf das gesamte Wohnungs- und Teileigentum, sondern nur auf das gemeinschaftliche Eigentum und das Verwaltungsvermögen. Die Verwaltung des Sondereigentums, also der Wohnräume bzw. der nicht zu Wohnzwecken genutzten Räume, obliegt dem jeweiligen Eigentümer selbst. Will ein Eigentümer auch sein Sondereigentum verwalten lassen, muss er hierüber einen gesonderten Vertrag abschließen.</w:t>
      </w:r>
    </w:p>
    <w:p w:rsidR="002949C0" w:rsidRPr="007C669B" w:rsidRDefault="002949C0" w:rsidP="002949C0">
      <w:pPr>
        <w:rPr>
          <w:rFonts w:asciiTheme="minorHAnsi" w:hAnsiTheme="minorHAnsi" w:cstheme="minorHAnsi"/>
          <w:sz w:val="18"/>
          <w:szCs w:val="18"/>
        </w:rPr>
      </w:pPr>
    </w:p>
    <w:p w:rsidR="002949C0" w:rsidRPr="007C669B" w:rsidRDefault="002949C0" w:rsidP="002949C0">
      <w:pPr>
        <w:jc w:val="both"/>
        <w:rPr>
          <w:rFonts w:asciiTheme="minorHAnsi" w:hAnsiTheme="minorHAnsi" w:cstheme="minorHAnsi"/>
          <w:sz w:val="18"/>
          <w:szCs w:val="18"/>
        </w:rPr>
      </w:pPr>
      <w:r w:rsidRPr="007C669B">
        <w:rPr>
          <w:rFonts w:asciiTheme="minorHAnsi" w:hAnsiTheme="minorHAnsi" w:cstheme="minorHAnsi"/>
          <w:sz w:val="18"/>
          <w:szCs w:val="18"/>
        </w:rPr>
        <w:t xml:space="preserve">Der Verwalter ist stets </w:t>
      </w:r>
      <w:r w:rsidRPr="007C669B">
        <w:rPr>
          <w:rFonts w:asciiTheme="minorHAnsi" w:hAnsiTheme="minorHAnsi" w:cstheme="minorHAnsi"/>
          <w:b/>
          <w:sz w:val="18"/>
          <w:szCs w:val="18"/>
        </w:rPr>
        <w:t>Sachwalter fremden Vermögens</w:t>
      </w:r>
      <w:r w:rsidRPr="007C669B">
        <w:rPr>
          <w:rFonts w:asciiTheme="minorHAnsi" w:hAnsiTheme="minorHAnsi" w:cstheme="minorHAnsi"/>
          <w:sz w:val="18"/>
          <w:szCs w:val="18"/>
        </w:rPr>
        <w:t xml:space="preserve">. Die Verwaltung beruht auf einem gegenseitigen Vertrauensverhältnis zwischen der </w:t>
      </w:r>
      <w:r w:rsidR="003A7AB9" w:rsidRPr="007C669B">
        <w:rPr>
          <w:rFonts w:asciiTheme="minorHAnsi" w:hAnsiTheme="minorHAnsi" w:cstheme="minorHAnsi"/>
          <w:sz w:val="18"/>
          <w:szCs w:val="18"/>
        </w:rPr>
        <w:t>G</w:t>
      </w:r>
      <w:r w:rsidR="00DC7B2F" w:rsidRPr="007C669B">
        <w:rPr>
          <w:rFonts w:asciiTheme="minorHAnsi" w:hAnsiTheme="minorHAnsi" w:cstheme="minorHAnsi"/>
          <w:sz w:val="18"/>
          <w:szCs w:val="18"/>
        </w:rPr>
        <w:t>emeinschaft</w:t>
      </w:r>
      <w:r w:rsidRPr="007C669B">
        <w:rPr>
          <w:rFonts w:asciiTheme="minorHAnsi" w:hAnsiTheme="minorHAnsi" w:cstheme="minorHAnsi"/>
          <w:sz w:val="18"/>
          <w:szCs w:val="18"/>
        </w:rPr>
        <w:t xml:space="preserve"> und dem Verwalter. Dieses setzt neben der persönlichen Zuverlässigkeit, Unparteilichkeit und geordneten Vermögensverhältnissen auch spezielle, an den Grundsätzen ordnungsmäßiger, wohnungswirtschaftlicher Verwaltung orientierte Erfahrungen, die für eine kaufmännische und technische Geschäftsführung und Finanzverwaltung erforderlich sind, sowie gediegene Kenntnisse der geltenden einschlägigen Rechtsvorschriften voraus.</w:t>
      </w:r>
    </w:p>
    <w:p w:rsidR="002949C0" w:rsidRPr="007C669B" w:rsidRDefault="002949C0" w:rsidP="002949C0">
      <w:pPr>
        <w:rPr>
          <w:rFonts w:asciiTheme="minorHAnsi" w:hAnsiTheme="minorHAnsi" w:cstheme="minorHAnsi"/>
          <w:sz w:val="18"/>
          <w:szCs w:val="18"/>
        </w:rPr>
      </w:pPr>
    </w:p>
    <w:p w:rsidR="002949C0" w:rsidRDefault="002949C0" w:rsidP="002949C0">
      <w:pPr>
        <w:jc w:val="both"/>
        <w:rPr>
          <w:rFonts w:asciiTheme="minorHAnsi" w:hAnsiTheme="minorHAnsi" w:cstheme="minorHAnsi"/>
          <w:sz w:val="18"/>
          <w:szCs w:val="18"/>
        </w:rPr>
      </w:pPr>
      <w:r w:rsidRPr="007C669B">
        <w:rPr>
          <w:rFonts w:asciiTheme="minorHAnsi" w:hAnsiTheme="minorHAnsi" w:cstheme="minorHAnsi"/>
          <w:sz w:val="18"/>
          <w:szCs w:val="18"/>
        </w:rPr>
        <w:t xml:space="preserve">Die Verwaltervergütung ist ein Entgelt für die </w:t>
      </w:r>
      <w:r w:rsidRPr="007C669B">
        <w:rPr>
          <w:rFonts w:asciiTheme="minorHAnsi" w:hAnsiTheme="minorHAnsi" w:cstheme="minorHAnsi"/>
          <w:b/>
          <w:sz w:val="18"/>
          <w:szCs w:val="18"/>
        </w:rPr>
        <w:t>qualifizierte Dienstleistung</w:t>
      </w:r>
      <w:r w:rsidRPr="007C669B">
        <w:rPr>
          <w:rFonts w:asciiTheme="minorHAnsi" w:hAnsiTheme="minorHAnsi" w:cstheme="minorHAnsi"/>
          <w:sz w:val="18"/>
          <w:szCs w:val="18"/>
        </w:rPr>
        <w:t xml:space="preserve">. Deshalb wird ihre Höhe bestimmt durch den </w:t>
      </w:r>
      <w:r w:rsidRPr="007C669B">
        <w:rPr>
          <w:rFonts w:asciiTheme="minorHAnsi" w:hAnsiTheme="minorHAnsi" w:cstheme="minorHAnsi"/>
          <w:b/>
          <w:sz w:val="18"/>
          <w:szCs w:val="18"/>
        </w:rPr>
        <w:t>Umfang</w:t>
      </w:r>
      <w:r w:rsidRPr="007C669B">
        <w:rPr>
          <w:rFonts w:asciiTheme="minorHAnsi" w:hAnsiTheme="minorHAnsi" w:cstheme="minorHAnsi"/>
          <w:sz w:val="18"/>
          <w:szCs w:val="18"/>
        </w:rPr>
        <w:t xml:space="preserve"> und die </w:t>
      </w:r>
      <w:r w:rsidRPr="007C669B">
        <w:rPr>
          <w:rFonts w:asciiTheme="minorHAnsi" w:hAnsiTheme="minorHAnsi" w:cstheme="minorHAnsi"/>
          <w:b/>
          <w:sz w:val="18"/>
          <w:szCs w:val="18"/>
        </w:rPr>
        <w:t>Güte</w:t>
      </w:r>
      <w:r w:rsidRPr="007C669B">
        <w:rPr>
          <w:rFonts w:asciiTheme="minorHAnsi" w:hAnsiTheme="minorHAnsi" w:cstheme="minorHAnsi"/>
          <w:sz w:val="18"/>
          <w:szCs w:val="18"/>
        </w:rPr>
        <w:t xml:space="preserve"> der von dem Verwalter und seinen Mitarbeitern </w:t>
      </w:r>
      <w:proofErr w:type="gramStart"/>
      <w:r w:rsidRPr="007C669B">
        <w:rPr>
          <w:rFonts w:asciiTheme="minorHAnsi" w:hAnsiTheme="minorHAnsi" w:cstheme="minorHAnsi"/>
          <w:sz w:val="18"/>
          <w:szCs w:val="18"/>
        </w:rPr>
        <w:t>zu erbringenden Leistung</w:t>
      </w:r>
      <w:proofErr w:type="gramEnd"/>
      <w:r w:rsidRPr="007C669B">
        <w:rPr>
          <w:rFonts w:asciiTheme="minorHAnsi" w:hAnsiTheme="minorHAnsi" w:cstheme="minorHAnsi"/>
          <w:sz w:val="18"/>
          <w:szCs w:val="18"/>
        </w:rPr>
        <w:t>. Ein Vergleich von Verwaltervergütungen bei verschiedenen Verwalterangeboten ist also nur auf der Grundlage eines Vergleichs der Leistungen und der Leistungsfähigkeit der Verwaltungsunternehmen möglich.</w:t>
      </w:r>
    </w:p>
    <w:p w:rsidR="00E34B1E" w:rsidRDefault="00E34B1E" w:rsidP="002949C0">
      <w:pPr>
        <w:jc w:val="both"/>
        <w:rPr>
          <w:rFonts w:asciiTheme="minorHAnsi" w:hAnsiTheme="minorHAnsi" w:cstheme="minorHAnsi"/>
          <w:sz w:val="18"/>
          <w:szCs w:val="18"/>
        </w:rPr>
      </w:pPr>
    </w:p>
    <w:p w:rsidR="00D04165" w:rsidRDefault="00D04165" w:rsidP="00D04165">
      <w:pPr>
        <w:tabs>
          <w:tab w:val="left" w:pos="-2268"/>
        </w:tabs>
        <w:jc w:val="both"/>
        <w:rPr>
          <w:rFonts w:ascii="Calibri" w:hAnsi="Calibri" w:cs="Calibri"/>
          <w:b/>
          <w:sz w:val="18"/>
          <w:szCs w:val="18"/>
        </w:rPr>
      </w:pPr>
    </w:p>
    <w:p w:rsidR="00D04165" w:rsidRDefault="00D04165" w:rsidP="00D04165">
      <w:pPr>
        <w:tabs>
          <w:tab w:val="left" w:pos="-2268"/>
        </w:tabs>
        <w:jc w:val="both"/>
        <w:rPr>
          <w:rFonts w:ascii="Calibri" w:hAnsi="Calibri" w:cs="Calibri"/>
          <w:b/>
          <w:sz w:val="18"/>
          <w:szCs w:val="18"/>
        </w:rPr>
      </w:pPr>
    </w:p>
    <w:p w:rsidR="00D04165" w:rsidRDefault="00D04165" w:rsidP="00D04165">
      <w:pPr>
        <w:tabs>
          <w:tab w:val="left" w:pos="-2268"/>
        </w:tabs>
        <w:jc w:val="both"/>
        <w:rPr>
          <w:rFonts w:ascii="Calibri" w:hAnsi="Calibri" w:cs="Calibri"/>
          <w:b/>
          <w:sz w:val="18"/>
          <w:szCs w:val="18"/>
        </w:rPr>
      </w:pPr>
    </w:p>
    <w:p w:rsidR="00D04165" w:rsidRDefault="00D04165" w:rsidP="00D04165">
      <w:pPr>
        <w:tabs>
          <w:tab w:val="left" w:pos="-2268"/>
        </w:tabs>
        <w:jc w:val="both"/>
        <w:rPr>
          <w:rFonts w:ascii="Calibri" w:hAnsi="Calibri" w:cs="Calibri"/>
          <w:b/>
          <w:sz w:val="18"/>
          <w:szCs w:val="18"/>
        </w:rPr>
      </w:pPr>
    </w:p>
    <w:p w:rsidR="00D04165" w:rsidRDefault="00D04165" w:rsidP="00D04165">
      <w:pPr>
        <w:tabs>
          <w:tab w:val="left" w:pos="-2268"/>
        </w:tabs>
        <w:jc w:val="both"/>
        <w:rPr>
          <w:rFonts w:ascii="Calibri" w:hAnsi="Calibri" w:cs="Calibri"/>
          <w:b/>
          <w:sz w:val="18"/>
          <w:szCs w:val="18"/>
        </w:rPr>
      </w:pPr>
    </w:p>
    <w:p w:rsidR="00D04165" w:rsidRDefault="00D04165" w:rsidP="00D04165">
      <w:pPr>
        <w:tabs>
          <w:tab w:val="left" w:pos="-2268"/>
        </w:tabs>
        <w:jc w:val="both"/>
        <w:rPr>
          <w:rFonts w:ascii="Calibri" w:hAnsi="Calibri" w:cs="Calibri"/>
          <w:b/>
          <w:sz w:val="18"/>
          <w:szCs w:val="18"/>
        </w:rPr>
      </w:pPr>
    </w:p>
    <w:p w:rsidR="00D04165" w:rsidRDefault="00D04165" w:rsidP="00D04165">
      <w:pPr>
        <w:tabs>
          <w:tab w:val="left" w:pos="-2268"/>
        </w:tabs>
        <w:jc w:val="both"/>
        <w:rPr>
          <w:rFonts w:ascii="Calibri" w:hAnsi="Calibri" w:cs="Calibri"/>
          <w:b/>
          <w:sz w:val="18"/>
          <w:szCs w:val="18"/>
        </w:rPr>
      </w:pPr>
    </w:p>
    <w:p w:rsidR="00D04165" w:rsidRPr="00E258EB" w:rsidRDefault="00D04165" w:rsidP="00D04165">
      <w:pPr>
        <w:tabs>
          <w:tab w:val="left" w:pos="-2268"/>
        </w:tabs>
        <w:jc w:val="both"/>
        <w:rPr>
          <w:rFonts w:ascii="Calibri" w:hAnsi="Calibri" w:cs="Calibr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DFF"/>
        <w:tblCellMar>
          <w:left w:w="0" w:type="dxa"/>
          <w:right w:w="0" w:type="dxa"/>
        </w:tblCellMar>
        <w:tblLook w:val="04A0" w:firstRow="1" w:lastRow="0" w:firstColumn="1" w:lastColumn="0" w:noHBand="0" w:noVBand="1"/>
      </w:tblPr>
      <w:tblGrid>
        <w:gridCol w:w="9638"/>
      </w:tblGrid>
      <w:tr w:rsidR="00D04165" w:rsidRPr="00F51797" w:rsidTr="00D04165">
        <w:trPr>
          <w:trHeight w:val="1309"/>
        </w:trPr>
        <w:tc>
          <w:tcPr>
            <w:tcW w:w="9638" w:type="dxa"/>
            <w:tcBorders>
              <w:top w:val="single" w:sz="24" w:space="0" w:color="0061A1"/>
              <w:left w:val="nil"/>
              <w:bottom w:val="single" w:sz="24" w:space="0" w:color="0061A1"/>
              <w:right w:val="nil"/>
            </w:tcBorders>
            <w:shd w:val="clear" w:color="auto" w:fill="auto"/>
            <w:vAlign w:val="center"/>
          </w:tcPr>
          <w:p w:rsidR="00D04165" w:rsidRPr="00F51797" w:rsidRDefault="00D04165" w:rsidP="00D04165">
            <w:pPr>
              <w:tabs>
                <w:tab w:val="left" w:pos="284"/>
              </w:tabs>
              <w:jc w:val="both"/>
              <w:rPr>
                <w:rFonts w:ascii="Calibri" w:hAnsi="Calibri"/>
                <w:color w:val="0061A1"/>
                <w:sz w:val="22"/>
                <w:szCs w:val="18"/>
                <w:vertAlign w:val="subscript"/>
              </w:rPr>
            </w:pPr>
            <w:r w:rsidRPr="00F51797">
              <w:rPr>
                <w:rFonts w:ascii="Calibri" w:hAnsi="Calibri" w:cs="Arial"/>
                <w:color w:val="0061A1"/>
                <w:sz w:val="18"/>
              </w:rPr>
              <w:t>© Dachverband Deutscher Immobilienverwalter e. V. 0</w:t>
            </w:r>
            <w:r w:rsidR="001F4F22">
              <w:rPr>
                <w:rFonts w:ascii="Calibri" w:hAnsi="Calibri" w:cs="Arial"/>
                <w:color w:val="0061A1"/>
                <w:sz w:val="18"/>
              </w:rPr>
              <w:t>6</w:t>
            </w:r>
            <w:r w:rsidRPr="00F51797">
              <w:rPr>
                <w:rFonts w:ascii="Calibri" w:hAnsi="Calibri" w:cs="Arial"/>
                <w:color w:val="0061A1"/>
                <w:sz w:val="18"/>
              </w:rPr>
              <w:t>/201</w:t>
            </w:r>
            <w:r w:rsidR="001F4F22">
              <w:rPr>
                <w:rFonts w:ascii="Calibri" w:hAnsi="Calibri" w:cs="Arial"/>
                <w:color w:val="0061A1"/>
                <w:sz w:val="18"/>
              </w:rPr>
              <w:t>9</w:t>
            </w:r>
            <w:r w:rsidRPr="00F51797">
              <w:rPr>
                <w:rFonts w:ascii="Calibri" w:hAnsi="Calibri" w:cs="Arial"/>
                <w:color w:val="0061A1"/>
                <w:sz w:val="18"/>
                <w:szCs w:val="14"/>
              </w:rPr>
              <w:t xml:space="preserve"> | Wir weisen ausdrücklich darauf hin, dass die Verwendung dieses Vertragsmusters mit unserem Logo kein Hinweis auf eine evtl. Mitgliedschaft des Verwenders in einem unserer Landesverbände ist. Das Muster bedarf der Anpassung an den Einzelfall. Keine Gewähr für Aktualität, Inhalt und Gestaltung. Änderungen von Gesetzgebung und Rechtsprechung sind laufend zu beachten.</w:t>
            </w:r>
          </w:p>
        </w:tc>
      </w:tr>
    </w:tbl>
    <w:p w:rsidR="002949C0" w:rsidRDefault="002949C0" w:rsidP="002949C0">
      <w:pPr>
        <w:rPr>
          <w:rFonts w:asciiTheme="minorHAnsi" w:hAnsiTheme="minorHAnsi" w:cstheme="minorHAnsi"/>
          <w:sz w:val="18"/>
          <w:szCs w:val="18"/>
        </w:rPr>
      </w:pPr>
    </w:p>
    <w:p w:rsidR="00D04165" w:rsidRPr="007C669B" w:rsidRDefault="00D04165" w:rsidP="002949C0">
      <w:pPr>
        <w:rPr>
          <w:rFonts w:asciiTheme="minorHAnsi" w:hAnsiTheme="minorHAnsi" w:cstheme="minorHAnsi"/>
          <w:sz w:val="18"/>
          <w:szCs w:val="18"/>
        </w:rPr>
      </w:pPr>
    </w:p>
    <w:p w:rsidR="007C669B" w:rsidRPr="00F162E7" w:rsidRDefault="007C669B" w:rsidP="003955A8">
      <w:pPr>
        <w:numPr>
          <w:ilvl w:val="0"/>
          <w:numId w:val="3"/>
        </w:numPr>
        <w:tabs>
          <w:tab w:val="left" w:pos="-2268"/>
          <w:tab w:val="left" w:pos="3450"/>
        </w:tabs>
        <w:jc w:val="both"/>
        <w:rPr>
          <w:rFonts w:ascii="Calibri" w:hAnsi="Calibri" w:cs="Calibri"/>
          <w:color w:val="0061A1"/>
          <w:sz w:val="18"/>
          <w:szCs w:val="18"/>
        </w:rPr>
      </w:pPr>
      <w:r w:rsidRPr="00F162E7">
        <w:rPr>
          <w:rFonts w:ascii="Calibri" w:hAnsi="Calibri" w:cs="Calibri"/>
          <w:b/>
          <w:color w:val="0061A1"/>
          <w:sz w:val="18"/>
          <w:szCs w:val="18"/>
        </w:rPr>
        <w:lastRenderedPageBreak/>
        <w:t>Bestellung des Verwalters</w:t>
      </w:r>
    </w:p>
    <w:p w:rsidR="00460843" w:rsidRPr="007C669B" w:rsidRDefault="00460843">
      <w:pPr>
        <w:rPr>
          <w:rFonts w:asciiTheme="minorHAnsi" w:hAnsiTheme="minorHAnsi" w:cstheme="minorHAnsi"/>
          <w:sz w:val="18"/>
          <w:szCs w:val="18"/>
        </w:rPr>
      </w:pPr>
    </w:p>
    <w:p w:rsidR="007C669B" w:rsidRDefault="00460843" w:rsidP="007C669B">
      <w:pPr>
        <w:tabs>
          <w:tab w:val="left" w:pos="284"/>
        </w:tabs>
        <w:rPr>
          <w:rFonts w:asciiTheme="minorHAnsi" w:hAnsiTheme="minorHAnsi" w:cstheme="minorHAnsi"/>
          <w:sz w:val="18"/>
          <w:szCs w:val="18"/>
        </w:rPr>
      </w:pPr>
      <w:r w:rsidRPr="007C669B">
        <w:rPr>
          <w:rFonts w:asciiTheme="minorHAnsi" w:hAnsiTheme="minorHAnsi" w:cstheme="minorHAnsi"/>
          <w:sz w:val="18"/>
          <w:szCs w:val="18"/>
        </w:rPr>
        <w:t>Die Verwalterbestellung erfolgt</w:t>
      </w:r>
      <w:r w:rsidRPr="007C669B">
        <w:rPr>
          <w:rFonts w:asciiTheme="minorHAnsi" w:hAnsiTheme="minorHAnsi" w:cstheme="minorHAnsi"/>
          <w:bCs/>
          <w:iCs/>
          <w:sz w:val="18"/>
          <w:szCs w:val="18"/>
        </w:rPr>
        <w:t>e</w:t>
      </w:r>
    </w:p>
    <w:p w:rsidR="007C669B" w:rsidRDefault="007C669B" w:rsidP="007C669B">
      <w:pPr>
        <w:tabs>
          <w:tab w:val="left" w:pos="284"/>
        </w:tabs>
        <w:rPr>
          <w:rFonts w:asciiTheme="minorHAnsi" w:hAnsiTheme="minorHAnsi" w:cstheme="minorHAnsi"/>
          <w:sz w:val="18"/>
          <w:szCs w:val="18"/>
        </w:rPr>
      </w:pPr>
    </w:p>
    <w:p w:rsidR="007C669B" w:rsidRDefault="00D04165" w:rsidP="007C669B">
      <w:pPr>
        <w:tabs>
          <w:tab w:val="left" w:pos="284"/>
        </w:tabs>
        <w:jc w:val="both"/>
        <w:rPr>
          <w:rFonts w:asciiTheme="minorHAnsi" w:hAnsiTheme="minorHAnsi" w:cstheme="minorHAnsi"/>
          <w:sz w:val="18"/>
          <w:szCs w:val="18"/>
        </w:rPr>
      </w:pPr>
      <w:r w:rsidRPr="00D04165">
        <w:rPr>
          <w:rFonts w:ascii="Calibri" w:hAnsi="Calibri" w:cs="Calibri"/>
          <w:sz w:val="18"/>
          <w:szCs w:val="18"/>
        </w:rPr>
        <w:sym w:font="Webdings" w:char="F063"/>
      </w:r>
      <w:r w:rsidRPr="00D04165">
        <w:rPr>
          <w:rFonts w:asciiTheme="minorHAnsi" w:hAnsiTheme="minorHAnsi" w:cstheme="minorHAnsi"/>
          <w:sz w:val="18"/>
          <w:szCs w:val="18"/>
        </w:rPr>
        <w:t xml:space="preserve">  </w:t>
      </w:r>
      <w:r w:rsidR="00460843" w:rsidRPr="007C669B">
        <w:rPr>
          <w:rFonts w:asciiTheme="minorHAnsi" w:hAnsiTheme="minorHAnsi" w:cstheme="minorHAnsi"/>
          <w:sz w:val="18"/>
          <w:szCs w:val="18"/>
        </w:rPr>
        <w:t>gemäß Teilungserklärung (§ 8 WEG)</w:t>
      </w:r>
      <w:r w:rsidR="005A0A59" w:rsidRPr="007C669B">
        <w:rPr>
          <w:rFonts w:asciiTheme="minorHAnsi" w:hAnsiTheme="minorHAnsi" w:cstheme="minorHAnsi"/>
          <w:sz w:val="18"/>
          <w:szCs w:val="18"/>
        </w:rPr>
        <w:t xml:space="preserve"> </w:t>
      </w:r>
      <w:r w:rsidR="00460843" w:rsidRPr="007C669B">
        <w:rPr>
          <w:rFonts w:asciiTheme="minorHAnsi" w:hAnsiTheme="minorHAnsi" w:cstheme="minorHAnsi"/>
          <w:sz w:val="18"/>
          <w:szCs w:val="18"/>
        </w:rPr>
        <w:t>/</w:t>
      </w:r>
      <w:r w:rsidR="005A0A59" w:rsidRPr="007C669B">
        <w:rPr>
          <w:rFonts w:asciiTheme="minorHAnsi" w:hAnsiTheme="minorHAnsi" w:cstheme="minorHAnsi"/>
          <w:sz w:val="18"/>
          <w:szCs w:val="18"/>
        </w:rPr>
        <w:t xml:space="preserve"> </w:t>
      </w:r>
      <w:r w:rsidR="00460843" w:rsidRPr="007C669B">
        <w:rPr>
          <w:rFonts w:asciiTheme="minorHAnsi" w:hAnsiTheme="minorHAnsi" w:cstheme="minorHAnsi"/>
          <w:sz w:val="18"/>
          <w:szCs w:val="18"/>
        </w:rPr>
        <w:t xml:space="preserve">Teilungsvertrag (§ 3 WEG) vom </w:t>
      </w:r>
      <w:r w:rsidR="007C669B">
        <w:rPr>
          <w:rFonts w:asciiTheme="minorHAnsi" w:hAnsiTheme="minorHAnsi" w:cstheme="minorHAnsi"/>
          <w:sz w:val="18"/>
          <w:szCs w:val="18"/>
        </w:rPr>
        <w:t>_________________</w:t>
      </w:r>
      <w:r>
        <w:rPr>
          <w:rFonts w:asciiTheme="minorHAnsi" w:hAnsiTheme="minorHAnsi" w:cstheme="minorHAnsi"/>
          <w:sz w:val="18"/>
          <w:szCs w:val="18"/>
        </w:rPr>
        <w:t xml:space="preserve">_______________________________ </w:t>
      </w:r>
    </w:p>
    <w:p w:rsidR="007C669B" w:rsidRDefault="007C669B" w:rsidP="007C669B">
      <w:pPr>
        <w:tabs>
          <w:tab w:val="left" w:pos="284"/>
        </w:tabs>
        <w:jc w:val="both"/>
        <w:rPr>
          <w:rFonts w:asciiTheme="minorHAnsi" w:hAnsiTheme="minorHAnsi" w:cstheme="minorHAnsi"/>
          <w:sz w:val="18"/>
          <w:szCs w:val="18"/>
        </w:rPr>
      </w:pPr>
    </w:p>
    <w:p w:rsidR="007C669B" w:rsidRDefault="00D04165" w:rsidP="007C669B">
      <w:pPr>
        <w:tabs>
          <w:tab w:val="left" w:pos="284"/>
        </w:tabs>
        <w:jc w:val="both"/>
        <w:rPr>
          <w:rFonts w:asciiTheme="minorHAnsi" w:hAnsiTheme="minorHAnsi" w:cstheme="minorHAnsi"/>
          <w:sz w:val="18"/>
          <w:szCs w:val="18"/>
        </w:rPr>
      </w:pPr>
      <w:r w:rsidRPr="00D04165">
        <w:rPr>
          <w:rFonts w:ascii="Calibri" w:hAnsi="Calibri" w:cs="Calibri"/>
          <w:sz w:val="18"/>
          <w:szCs w:val="18"/>
        </w:rPr>
        <w:sym w:font="Webdings" w:char="F063"/>
      </w:r>
      <w:r w:rsidRPr="00D04165">
        <w:rPr>
          <w:rFonts w:asciiTheme="minorHAnsi" w:hAnsiTheme="minorHAnsi" w:cstheme="minorHAnsi"/>
          <w:sz w:val="18"/>
          <w:szCs w:val="18"/>
        </w:rPr>
        <w:t xml:space="preserve"> </w:t>
      </w:r>
      <w:r w:rsidR="00460843" w:rsidRPr="007C669B">
        <w:rPr>
          <w:rFonts w:asciiTheme="minorHAnsi" w:hAnsiTheme="minorHAnsi" w:cstheme="minorHAnsi"/>
          <w:sz w:val="18"/>
          <w:szCs w:val="18"/>
        </w:rPr>
        <w:t>durch Beschluss der Wohnungseigentümerversammlung vom</w:t>
      </w:r>
      <w:r w:rsidR="007C669B">
        <w:rPr>
          <w:rFonts w:asciiTheme="minorHAnsi" w:hAnsiTheme="minorHAnsi" w:cstheme="minorHAnsi"/>
          <w:sz w:val="18"/>
          <w:szCs w:val="18"/>
        </w:rPr>
        <w:t xml:space="preserve"> ______________ </w:t>
      </w:r>
      <w:r w:rsidR="00460843" w:rsidRPr="007C669B">
        <w:rPr>
          <w:rFonts w:asciiTheme="minorHAnsi" w:hAnsiTheme="minorHAnsi" w:cstheme="minorHAnsi"/>
          <w:sz w:val="18"/>
          <w:szCs w:val="18"/>
        </w:rPr>
        <w:t>zu Tagesordnungspunkt</w:t>
      </w:r>
      <w:r w:rsidR="007C669B">
        <w:rPr>
          <w:rFonts w:asciiTheme="minorHAnsi" w:hAnsiTheme="minorHAnsi" w:cstheme="minorHAnsi"/>
          <w:sz w:val="18"/>
          <w:szCs w:val="18"/>
        </w:rPr>
        <w:t xml:space="preserve"> ____________</w:t>
      </w:r>
      <w:r w:rsidR="00460843" w:rsidRPr="007C669B">
        <w:rPr>
          <w:rFonts w:asciiTheme="minorHAnsi" w:hAnsiTheme="minorHAnsi" w:cstheme="minorHAnsi"/>
          <w:sz w:val="18"/>
          <w:szCs w:val="18"/>
        </w:rPr>
        <w:t xml:space="preserve">für die Zeit vom </w:t>
      </w:r>
      <w:r w:rsidR="007C669B">
        <w:rPr>
          <w:rFonts w:asciiTheme="minorHAnsi" w:hAnsiTheme="minorHAnsi" w:cstheme="minorHAnsi"/>
          <w:sz w:val="18"/>
          <w:szCs w:val="18"/>
        </w:rPr>
        <w:t>_______________________________</w:t>
      </w:r>
      <w:r w:rsidR="00460843" w:rsidRPr="007C669B">
        <w:rPr>
          <w:rFonts w:asciiTheme="minorHAnsi" w:hAnsiTheme="minorHAnsi" w:cstheme="minorHAnsi"/>
          <w:sz w:val="18"/>
          <w:szCs w:val="18"/>
        </w:rPr>
        <w:t xml:space="preserve"> bis </w:t>
      </w:r>
      <w:r w:rsidR="007C669B">
        <w:rPr>
          <w:rFonts w:asciiTheme="minorHAnsi" w:hAnsiTheme="minorHAnsi" w:cstheme="minorHAnsi"/>
          <w:sz w:val="18"/>
          <w:szCs w:val="18"/>
        </w:rPr>
        <w:t>____________________________________</w:t>
      </w:r>
    </w:p>
    <w:p w:rsidR="007C669B" w:rsidRDefault="007C669B" w:rsidP="007C669B">
      <w:pPr>
        <w:tabs>
          <w:tab w:val="left" w:pos="284"/>
        </w:tabs>
        <w:jc w:val="both"/>
        <w:rPr>
          <w:rFonts w:asciiTheme="minorHAnsi" w:hAnsiTheme="minorHAnsi" w:cstheme="minorHAnsi"/>
          <w:sz w:val="18"/>
          <w:szCs w:val="18"/>
        </w:rPr>
      </w:pPr>
    </w:p>
    <w:p w:rsidR="00AE165D" w:rsidRDefault="008651D7" w:rsidP="007C669B">
      <w:pPr>
        <w:tabs>
          <w:tab w:val="left" w:pos="284"/>
        </w:tabs>
        <w:jc w:val="both"/>
        <w:rPr>
          <w:rFonts w:asciiTheme="minorHAnsi" w:hAnsiTheme="minorHAnsi" w:cstheme="minorHAnsi"/>
          <w:sz w:val="18"/>
          <w:szCs w:val="18"/>
        </w:rPr>
      </w:pPr>
      <w:r w:rsidRPr="007C669B">
        <w:rPr>
          <w:rFonts w:asciiTheme="minorHAnsi" w:hAnsiTheme="minorHAnsi" w:cstheme="minorHAnsi"/>
          <w:sz w:val="18"/>
          <w:szCs w:val="18"/>
        </w:rPr>
        <w:t>Der Verwalter nimmt die Bestellung hiermit nach Maßgabe der nachfolgenden Bestimmungen an.</w:t>
      </w:r>
    </w:p>
    <w:p w:rsidR="007C669B" w:rsidRPr="007C669B" w:rsidRDefault="007C669B" w:rsidP="007C669B">
      <w:pPr>
        <w:tabs>
          <w:tab w:val="left" w:pos="284"/>
        </w:tabs>
        <w:jc w:val="both"/>
        <w:rPr>
          <w:rFonts w:asciiTheme="minorHAnsi" w:hAnsiTheme="minorHAnsi" w:cstheme="minorHAnsi"/>
          <w:sz w:val="18"/>
          <w:szCs w:val="18"/>
        </w:rPr>
      </w:pPr>
    </w:p>
    <w:p w:rsidR="007C669B" w:rsidRPr="003723D3" w:rsidRDefault="007C669B" w:rsidP="003955A8">
      <w:pPr>
        <w:numPr>
          <w:ilvl w:val="0"/>
          <w:numId w:val="3"/>
        </w:numPr>
        <w:tabs>
          <w:tab w:val="left" w:pos="-5529"/>
        </w:tabs>
        <w:jc w:val="both"/>
        <w:rPr>
          <w:rFonts w:ascii="Calibri" w:hAnsi="Calibri" w:cs="Calibri"/>
          <w:b/>
          <w:color w:val="0061A1"/>
          <w:sz w:val="18"/>
          <w:szCs w:val="18"/>
        </w:rPr>
      </w:pPr>
      <w:r w:rsidRPr="003723D3">
        <w:rPr>
          <w:rFonts w:ascii="Calibri" w:hAnsi="Calibri" w:cs="Calibri"/>
          <w:b/>
          <w:color w:val="0061A1"/>
          <w:sz w:val="18"/>
          <w:szCs w:val="18"/>
        </w:rPr>
        <w:t xml:space="preserve">Abschluss und Beendigung des Verwaltervertrages </w:t>
      </w:r>
    </w:p>
    <w:p w:rsidR="00460843" w:rsidRPr="007C669B" w:rsidRDefault="00460843">
      <w:pPr>
        <w:tabs>
          <w:tab w:val="left" w:pos="284"/>
        </w:tabs>
        <w:rPr>
          <w:rFonts w:asciiTheme="minorHAnsi" w:hAnsiTheme="minorHAnsi" w:cstheme="minorHAnsi"/>
          <w:sz w:val="18"/>
          <w:szCs w:val="18"/>
        </w:rPr>
      </w:pPr>
    </w:p>
    <w:p w:rsidR="00FC0C93" w:rsidRPr="007C669B" w:rsidRDefault="005A0A59" w:rsidP="00FA0E63">
      <w:pPr>
        <w:tabs>
          <w:tab w:val="left" w:pos="567"/>
        </w:tabs>
        <w:ind w:left="567" w:hanging="567"/>
        <w:jc w:val="both"/>
        <w:rPr>
          <w:rFonts w:asciiTheme="minorHAnsi" w:hAnsiTheme="minorHAnsi" w:cstheme="minorHAnsi"/>
          <w:sz w:val="18"/>
          <w:szCs w:val="18"/>
        </w:rPr>
      </w:pPr>
      <w:r w:rsidRPr="007C669B">
        <w:rPr>
          <w:rFonts w:asciiTheme="minorHAnsi" w:hAnsiTheme="minorHAnsi" w:cstheme="minorHAnsi"/>
          <w:color w:val="0061A1"/>
          <w:sz w:val="18"/>
          <w:szCs w:val="18"/>
        </w:rPr>
        <w:t>2.</w:t>
      </w:r>
      <w:r w:rsidR="00460843" w:rsidRPr="007C669B">
        <w:rPr>
          <w:rFonts w:asciiTheme="minorHAnsi" w:hAnsiTheme="minorHAnsi" w:cstheme="minorHAnsi"/>
          <w:color w:val="0061A1"/>
          <w:sz w:val="18"/>
          <w:szCs w:val="18"/>
        </w:rPr>
        <w:t>1.</w:t>
      </w:r>
      <w:r w:rsidR="00460843" w:rsidRPr="007C669B">
        <w:rPr>
          <w:rFonts w:asciiTheme="minorHAnsi" w:hAnsiTheme="minorHAnsi" w:cstheme="minorHAnsi"/>
          <w:sz w:val="18"/>
          <w:szCs w:val="18"/>
        </w:rPr>
        <w:tab/>
        <w:t xml:space="preserve">Der Verwaltervertrag wird fest auf die Dauer der Bestellung des Verwalters gem. Ziffer </w:t>
      </w:r>
      <w:r w:rsidR="00C94D12" w:rsidRPr="007C669B">
        <w:rPr>
          <w:rFonts w:asciiTheme="minorHAnsi" w:hAnsiTheme="minorHAnsi" w:cstheme="minorHAnsi"/>
          <w:sz w:val="18"/>
          <w:szCs w:val="18"/>
        </w:rPr>
        <w:t>1.</w:t>
      </w:r>
      <w:r w:rsidR="00460843" w:rsidRPr="007C669B">
        <w:rPr>
          <w:rFonts w:asciiTheme="minorHAnsi" w:hAnsiTheme="minorHAnsi" w:cstheme="minorHAnsi"/>
          <w:sz w:val="18"/>
          <w:szCs w:val="18"/>
        </w:rPr>
        <w:t xml:space="preserve"> </w:t>
      </w:r>
      <w:r w:rsidR="00535DCA" w:rsidRPr="007C669B">
        <w:rPr>
          <w:rFonts w:asciiTheme="minorHAnsi" w:hAnsiTheme="minorHAnsi" w:cstheme="minorHAnsi"/>
          <w:sz w:val="18"/>
          <w:szCs w:val="18"/>
        </w:rPr>
        <w:t>a</w:t>
      </w:r>
      <w:r w:rsidR="00460843" w:rsidRPr="007C669B">
        <w:rPr>
          <w:rFonts w:asciiTheme="minorHAnsi" w:hAnsiTheme="minorHAnsi" w:cstheme="minorHAnsi"/>
          <w:sz w:val="18"/>
          <w:szCs w:val="18"/>
        </w:rPr>
        <w:t xml:space="preserve">bgeschlossen. </w:t>
      </w:r>
      <w:r w:rsidR="00F2140D" w:rsidRPr="007C669B">
        <w:rPr>
          <w:rFonts w:asciiTheme="minorHAnsi" w:hAnsiTheme="minorHAnsi" w:cstheme="minorHAnsi"/>
          <w:sz w:val="18"/>
          <w:szCs w:val="18"/>
        </w:rPr>
        <w:t xml:space="preserve">Eine Verlängerung bedarf der Beschlussfassung. </w:t>
      </w:r>
    </w:p>
    <w:p w:rsidR="00460843" w:rsidRPr="007C669B" w:rsidRDefault="00460843">
      <w:pPr>
        <w:tabs>
          <w:tab w:val="left" w:pos="284"/>
        </w:tabs>
        <w:ind w:left="284" w:hanging="284"/>
        <w:rPr>
          <w:rFonts w:asciiTheme="minorHAnsi" w:hAnsiTheme="minorHAnsi" w:cstheme="minorHAnsi"/>
          <w:sz w:val="18"/>
          <w:szCs w:val="18"/>
        </w:rPr>
      </w:pPr>
    </w:p>
    <w:p w:rsidR="00FC0C93" w:rsidRPr="007C669B" w:rsidRDefault="00FC0C93" w:rsidP="00FC0C93">
      <w:pPr>
        <w:tabs>
          <w:tab w:val="left" w:pos="284"/>
        </w:tabs>
        <w:ind w:left="567" w:hanging="567"/>
        <w:jc w:val="both"/>
        <w:rPr>
          <w:rFonts w:asciiTheme="minorHAnsi" w:hAnsiTheme="minorHAnsi" w:cstheme="minorHAnsi"/>
          <w:sz w:val="18"/>
          <w:szCs w:val="18"/>
        </w:rPr>
      </w:pPr>
      <w:r w:rsidRPr="007C669B">
        <w:rPr>
          <w:rFonts w:asciiTheme="minorHAnsi" w:hAnsiTheme="minorHAnsi" w:cstheme="minorHAnsi"/>
          <w:color w:val="0061A1"/>
          <w:sz w:val="18"/>
          <w:szCs w:val="18"/>
        </w:rPr>
        <w:t>2.2.</w:t>
      </w:r>
      <w:r w:rsidRPr="007C669B">
        <w:rPr>
          <w:rFonts w:asciiTheme="minorHAnsi" w:hAnsiTheme="minorHAnsi" w:cstheme="minorHAnsi"/>
          <w:color w:val="0061A1"/>
          <w:sz w:val="18"/>
          <w:szCs w:val="18"/>
        </w:rPr>
        <w:tab/>
      </w:r>
      <w:r w:rsidRPr="007C669B">
        <w:rPr>
          <w:rFonts w:asciiTheme="minorHAnsi" w:hAnsiTheme="minorHAnsi" w:cstheme="minorHAnsi"/>
          <w:sz w:val="18"/>
          <w:szCs w:val="18"/>
        </w:rPr>
        <w:tab/>
      </w:r>
      <w:r w:rsidRPr="007C669B">
        <w:rPr>
          <w:rFonts w:asciiTheme="minorHAnsi" w:hAnsiTheme="minorHAnsi" w:cstheme="minorHAnsi"/>
          <w:spacing w:val="-4"/>
          <w:sz w:val="18"/>
          <w:szCs w:val="18"/>
        </w:rPr>
        <w:t>Eine vorzeitige außerordentliche, fristlose Kündigung des Verwaltervertrages ist beiderseits nur aus wichtigem Grund möglich.</w:t>
      </w:r>
    </w:p>
    <w:p w:rsidR="00FC0C93" w:rsidRPr="007C669B" w:rsidRDefault="00FC0C93" w:rsidP="00FC0C93">
      <w:pPr>
        <w:tabs>
          <w:tab w:val="left" w:pos="284"/>
        </w:tabs>
        <w:ind w:left="567" w:hanging="567"/>
        <w:jc w:val="both"/>
        <w:rPr>
          <w:rFonts w:asciiTheme="minorHAnsi" w:hAnsiTheme="minorHAnsi" w:cstheme="minorHAnsi"/>
          <w:sz w:val="18"/>
          <w:szCs w:val="18"/>
        </w:rPr>
      </w:pPr>
    </w:p>
    <w:p w:rsidR="002756F6" w:rsidRDefault="00FC0C93" w:rsidP="00E75069">
      <w:pPr>
        <w:tabs>
          <w:tab w:val="left" w:pos="567"/>
        </w:tabs>
        <w:ind w:left="567" w:hanging="567"/>
        <w:jc w:val="both"/>
        <w:rPr>
          <w:rFonts w:asciiTheme="minorHAnsi" w:hAnsiTheme="minorHAnsi" w:cstheme="minorHAnsi"/>
          <w:sz w:val="18"/>
          <w:szCs w:val="18"/>
        </w:rPr>
      </w:pPr>
      <w:r w:rsidRPr="007C669B">
        <w:rPr>
          <w:rFonts w:asciiTheme="minorHAnsi" w:hAnsiTheme="minorHAnsi" w:cstheme="minorHAnsi"/>
          <w:color w:val="0061A1"/>
          <w:sz w:val="18"/>
          <w:szCs w:val="18"/>
        </w:rPr>
        <w:t>2.3.</w:t>
      </w:r>
      <w:r w:rsidRPr="007C669B">
        <w:rPr>
          <w:rFonts w:asciiTheme="minorHAnsi" w:hAnsiTheme="minorHAnsi" w:cstheme="minorHAnsi"/>
          <w:sz w:val="18"/>
          <w:szCs w:val="18"/>
        </w:rPr>
        <w:tab/>
        <w:t>Die Kündigung durch die Gemeinschaft bedarf eines vorherigen Beschlusses. Die Kündigung durch nur einzelne Eigentümer ist nicht wirksam.</w:t>
      </w:r>
    </w:p>
    <w:p w:rsidR="00602FF0" w:rsidRPr="007C669B" w:rsidRDefault="00602FF0" w:rsidP="00E75069">
      <w:pPr>
        <w:tabs>
          <w:tab w:val="left" w:pos="567"/>
        </w:tabs>
        <w:ind w:left="567" w:hanging="567"/>
        <w:jc w:val="both"/>
        <w:rPr>
          <w:rFonts w:asciiTheme="minorHAnsi" w:hAnsiTheme="minorHAnsi" w:cstheme="minorHAnsi"/>
          <w:sz w:val="18"/>
          <w:szCs w:val="18"/>
        </w:rPr>
      </w:pPr>
    </w:p>
    <w:p w:rsidR="007C669B" w:rsidRPr="00D04165" w:rsidRDefault="007C669B" w:rsidP="003955A8">
      <w:pPr>
        <w:numPr>
          <w:ilvl w:val="0"/>
          <w:numId w:val="3"/>
        </w:numPr>
        <w:tabs>
          <w:tab w:val="left" w:pos="-5670"/>
        </w:tabs>
        <w:jc w:val="both"/>
        <w:rPr>
          <w:rFonts w:ascii="Calibri" w:hAnsi="Calibri" w:cs="Calibri"/>
          <w:b/>
          <w:color w:val="0061A1"/>
          <w:sz w:val="18"/>
          <w:szCs w:val="18"/>
        </w:rPr>
      </w:pPr>
      <w:r w:rsidRPr="00437157">
        <w:rPr>
          <w:rFonts w:ascii="Calibri" w:hAnsi="Calibri" w:cs="Calibri"/>
          <w:b/>
          <w:color w:val="0061A1"/>
          <w:sz w:val="18"/>
          <w:szCs w:val="18"/>
        </w:rPr>
        <w:t xml:space="preserve">Aufgaben und Befugnisse des </w:t>
      </w:r>
      <w:r w:rsidRPr="00D04165">
        <w:rPr>
          <w:rFonts w:ascii="Calibri" w:hAnsi="Calibri" w:cs="Calibri"/>
          <w:b/>
          <w:color w:val="0061A1"/>
          <w:sz w:val="18"/>
          <w:szCs w:val="18"/>
        </w:rPr>
        <w:t>Verwalters sowie Vergütungsgrundsätze</w:t>
      </w:r>
    </w:p>
    <w:p w:rsidR="00460843" w:rsidRPr="00D04165" w:rsidRDefault="00460843">
      <w:pPr>
        <w:tabs>
          <w:tab w:val="left" w:pos="284"/>
        </w:tabs>
        <w:rPr>
          <w:rFonts w:asciiTheme="minorHAnsi" w:hAnsiTheme="minorHAnsi" w:cstheme="minorHAnsi"/>
          <w:color w:val="0061A1"/>
          <w:sz w:val="18"/>
          <w:szCs w:val="18"/>
        </w:rPr>
      </w:pPr>
    </w:p>
    <w:p w:rsidR="00460843" w:rsidRPr="007C669B" w:rsidRDefault="00460843" w:rsidP="00E34B1E">
      <w:pPr>
        <w:jc w:val="both"/>
        <w:rPr>
          <w:rFonts w:asciiTheme="minorHAnsi" w:hAnsiTheme="minorHAnsi" w:cstheme="minorHAnsi"/>
          <w:sz w:val="18"/>
          <w:szCs w:val="18"/>
        </w:rPr>
      </w:pPr>
      <w:r w:rsidRPr="007C669B">
        <w:rPr>
          <w:rFonts w:asciiTheme="minorHAnsi" w:hAnsiTheme="minorHAnsi" w:cstheme="minorHAnsi"/>
          <w:sz w:val="18"/>
          <w:szCs w:val="18"/>
        </w:rPr>
        <w:t>Die Aufgaben und Befugnisse des Verwalters ergeben sich aus de</w:t>
      </w:r>
      <w:r w:rsidR="00C94D12" w:rsidRPr="007C669B">
        <w:rPr>
          <w:rFonts w:asciiTheme="minorHAnsi" w:hAnsiTheme="minorHAnsi" w:cstheme="minorHAnsi"/>
          <w:sz w:val="18"/>
          <w:szCs w:val="18"/>
        </w:rPr>
        <w:t>n</w:t>
      </w:r>
      <w:r w:rsidRPr="007C669B">
        <w:rPr>
          <w:rFonts w:asciiTheme="minorHAnsi" w:hAnsiTheme="minorHAnsi" w:cstheme="minorHAnsi"/>
          <w:sz w:val="18"/>
          <w:szCs w:val="18"/>
        </w:rPr>
        <w:t xml:space="preserve"> </w:t>
      </w:r>
      <w:r w:rsidR="00FA0E63" w:rsidRPr="007C669B">
        <w:rPr>
          <w:rFonts w:asciiTheme="minorHAnsi" w:hAnsiTheme="minorHAnsi" w:cstheme="minorHAnsi"/>
          <w:sz w:val="18"/>
          <w:szCs w:val="18"/>
        </w:rPr>
        <w:t>Ve</w:t>
      </w:r>
      <w:r w:rsidR="00C94D12" w:rsidRPr="007C669B">
        <w:rPr>
          <w:rFonts w:asciiTheme="minorHAnsi" w:hAnsiTheme="minorHAnsi" w:cstheme="minorHAnsi"/>
          <w:sz w:val="18"/>
          <w:szCs w:val="18"/>
        </w:rPr>
        <w:t>reinbarungen</w:t>
      </w:r>
      <w:r w:rsidR="00FA0E63" w:rsidRPr="007C669B">
        <w:rPr>
          <w:rFonts w:asciiTheme="minorHAnsi" w:hAnsiTheme="minorHAnsi" w:cstheme="minorHAnsi"/>
          <w:sz w:val="18"/>
          <w:szCs w:val="18"/>
        </w:rPr>
        <w:t xml:space="preserve"> der Gemeinschaft</w:t>
      </w:r>
      <w:r w:rsidR="00C94D12" w:rsidRPr="007C669B">
        <w:rPr>
          <w:rFonts w:asciiTheme="minorHAnsi" w:hAnsiTheme="minorHAnsi" w:cstheme="minorHAnsi"/>
          <w:sz w:val="18"/>
          <w:szCs w:val="18"/>
        </w:rPr>
        <w:t xml:space="preserve">, den </w:t>
      </w:r>
      <w:r w:rsidR="00324030" w:rsidRPr="007C669B">
        <w:rPr>
          <w:rFonts w:asciiTheme="minorHAnsi" w:hAnsiTheme="minorHAnsi" w:cstheme="minorHAnsi"/>
          <w:sz w:val="18"/>
          <w:szCs w:val="18"/>
        </w:rPr>
        <w:t>Beschlüssen</w:t>
      </w:r>
      <w:r w:rsidRPr="007C669B">
        <w:rPr>
          <w:rFonts w:asciiTheme="minorHAnsi" w:hAnsiTheme="minorHAnsi" w:cstheme="minorHAnsi"/>
          <w:sz w:val="18"/>
          <w:szCs w:val="18"/>
        </w:rPr>
        <w:t xml:space="preserve"> und dem Wohnungseigentumsgesetz (WEG), soweit dieser Vertrag nicht nachfolgend wirksam etwas anderes bestimmt. </w:t>
      </w:r>
      <w:bookmarkStart w:id="2" w:name="_Hlk511716034"/>
      <w:r w:rsidRPr="007C669B">
        <w:rPr>
          <w:rFonts w:asciiTheme="minorHAnsi" w:hAnsiTheme="minorHAnsi" w:cstheme="minorHAnsi"/>
          <w:sz w:val="18"/>
          <w:szCs w:val="18"/>
        </w:rPr>
        <w:t xml:space="preserve">Ergänzend gelten </w:t>
      </w:r>
      <w:r w:rsidR="00C94D12" w:rsidRPr="007C669B">
        <w:rPr>
          <w:rFonts w:asciiTheme="minorHAnsi" w:hAnsiTheme="minorHAnsi" w:cstheme="minorHAnsi"/>
          <w:sz w:val="18"/>
          <w:szCs w:val="18"/>
        </w:rPr>
        <w:t xml:space="preserve">von Gesetzes </w:t>
      </w:r>
      <w:proofErr w:type="gramStart"/>
      <w:r w:rsidR="00C94D12" w:rsidRPr="007C669B">
        <w:rPr>
          <w:rFonts w:asciiTheme="minorHAnsi" w:hAnsiTheme="minorHAnsi" w:cstheme="minorHAnsi"/>
          <w:sz w:val="18"/>
          <w:szCs w:val="18"/>
        </w:rPr>
        <w:t xml:space="preserve">wegen </w:t>
      </w:r>
      <w:r w:rsidRPr="007C669B">
        <w:rPr>
          <w:rFonts w:asciiTheme="minorHAnsi" w:hAnsiTheme="minorHAnsi" w:cstheme="minorHAnsi"/>
          <w:sz w:val="18"/>
          <w:szCs w:val="18"/>
        </w:rPr>
        <w:t>die gesetzlichen Bestimmungen</w:t>
      </w:r>
      <w:proofErr w:type="gramEnd"/>
      <w:r w:rsidRPr="007C669B">
        <w:rPr>
          <w:rFonts w:asciiTheme="minorHAnsi" w:hAnsiTheme="minorHAnsi" w:cstheme="minorHAnsi"/>
          <w:sz w:val="18"/>
          <w:szCs w:val="18"/>
        </w:rPr>
        <w:t xml:space="preserve"> über den entgeltlichen Geschäftsbesorgungsvertrag.</w:t>
      </w:r>
    </w:p>
    <w:bookmarkEnd w:id="2"/>
    <w:p w:rsidR="00460843" w:rsidRPr="007C669B" w:rsidRDefault="00460843" w:rsidP="00E34B1E">
      <w:pPr>
        <w:rPr>
          <w:rFonts w:asciiTheme="minorHAnsi" w:hAnsiTheme="minorHAnsi" w:cstheme="minorHAnsi"/>
          <w:sz w:val="18"/>
          <w:szCs w:val="18"/>
        </w:rPr>
      </w:pPr>
    </w:p>
    <w:p w:rsidR="00E041B7" w:rsidRPr="007C669B" w:rsidRDefault="00460843" w:rsidP="00E34B1E">
      <w:pPr>
        <w:jc w:val="both"/>
        <w:rPr>
          <w:rFonts w:asciiTheme="minorHAnsi" w:hAnsiTheme="minorHAnsi" w:cstheme="minorHAnsi"/>
          <w:sz w:val="18"/>
          <w:szCs w:val="18"/>
        </w:rPr>
      </w:pPr>
      <w:r w:rsidRPr="007C669B">
        <w:rPr>
          <w:rFonts w:asciiTheme="minorHAnsi" w:hAnsiTheme="minorHAnsi" w:cstheme="minorHAnsi"/>
          <w:sz w:val="18"/>
          <w:szCs w:val="18"/>
        </w:rPr>
        <w:t xml:space="preserve">Der Verwalter ist zu den nachfolgend aufgeführten </w:t>
      </w:r>
      <w:r w:rsidR="00DC7B2F" w:rsidRPr="007C669B">
        <w:rPr>
          <w:rFonts w:asciiTheme="minorHAnsi" w:hAnsiTheme="minorHAnsi" w:cstheme="minorHAnsi"/>
          <w:sz w:val="18"/>
          <w:szCs w:val="18"/>
        </w:rPr>
        <w:t xml:space="preserve">und sich aus §§ 23-28 WEG ergebenden </w:t>
      </w:r>
      <w:r w:rsidRPr="007C669B">
        <w:rPr>
          <w:rFonts w:asciiTheme="minorHAnsi" w:hAnsiTheme="minorHAnsi" w:cstheme="minorHAnsi"/>
          <w:b/>
          <w:sz w:val="18"/>
          <w:szCs w:val="18"/>
        </w:rPr>
        <w:t>Leistungen</w:t>
      </w:r>
      <w:r w:rsidRPr="007C669B">
        <w:rPr>
          <w:rFonts w:asciiTheme="minorHAnsi" w:hAnsiTheme="minorHAnsi" w:cstheme="minorHAnsi"/>
          <w:sz w:val="18"/>
          <w:szCs w:val="18"/>
        </w:rPr>
        <w:t xml:space="preserve"> berechtigt und verpflichtet. Dabei hat er Weisungen zu befolgen, die ihm die </w:t>
      </w:r>
      <w:r w:rsidR="003A7AB9" w:rsidRPr="007C669B">
        <w:rPr>
          <w:rFonts w:asciiTheme="minorHAnsi" w:hAnsiTheme="minorHAnsi" w:cstheme="minorHAnsi"/>
          <w:sz w:val="18"/>
          <w:szCs w:val="18"/>
        </w:rPr>
        <w:t>Gemeinschaft</w:t>
      </w:r>
      <w:r w:rsidRPr="007C669B">
        <w:rPr>
          <w:rFonts w:asciiTheme="minorHAnsi" w:hAnsiTheme="minorHAnsi" w:cstheme="minorHAnsi"/>
          <w:sz w:val="18"/>
          <w:szCs w:val="18"/>
        </w:rPr>
        <w:t xml:space="preserve"> erteilt; liegen Weisungen nicht vor, so ist er verpflichtet, die Grundsätze ordnungsmä</w:t>
      </w:r>
      <w:r w:rsidR="00AB36F5" w:rsidRPr="007C669B">
        <w:rPr>
          <w:rFonts w:asciiTheme="minorHAnsi" w:hAnsiTheme="minorHAnsi" w:cstheme="minorHAnsi"/>
          <w:sz w:val="18"/>
          <w:szCs w:val="18"/>
        </w:rPr>
        <w:t>ß</w:t>
      </w:r>
      <w:r w:rsidRPr="007C669B">
        <w:rPr>
          <w:rFonts w:asciiTheme="minorHAnsi" w:hAnsiTheme="minorHAnsi" w:cstheme="minorHAnsi"/>
          <w:sz w:val="18"/>
          <w:szCs w:val="18"/>
        </w:rPr>
        <w:t xml:space="preserve">iger Verwaltung zu beachten. </w:t>
      </w:r>
    </w:p>
    <w:p w:rsidR="00E041B7" w:rsidRPr="007C669B" w:rsidRDefault="00E041B7" w:rsidP="00E34B1E">
      <w:pPr>
        <w:jc w:val="both"/>
        <w:rPr>
          <w:rFonts w:asciiTheme="minorHAnsi" w:hAnsiTheme="minorHAnsi" w:cstheme="minorHAnsi"/>
          <w:sz w:val="18"/>
          <w:szCs w:val="18"/>
        </w:rPr>
      </w:pPr>
    </w:p>
    <w:p w:rsidR="00460843" w:rsidRPr="007C669B" w:rsidRDefault="00460843" w:rsidP="00E34B1E">
      <w:pPr>
        <w:jc w:val="both"/>
        <w:rPr>
          <w:rFonts w:asciiTheme="minorHAnsi" w:hAnsiTheme="minorHAnsi" w:cstheme="minorHAnsi"/>
          <w:sz w:val="18"/>
          <w:szCs w:val="18"/>
        </w:rPr>
      </w:pPr>
      <w:r w:rsidRPr="007C669B">
        <w:rPr>
          <w:rFonts w:asciiTheme="minorHAnsi" w:hAnsiTheme="minorHAnsi" w:cstheme="minorHAnsi"/>
          <w:sz w:val="18"/>
          <w:szCs w:val="18"/>
        </w:rPr>
        <w:t>Werden dem Verwalter weitere, in diesem Vertrag nicht genannte Aufgaben übertragen, so bedarf dies eines Beschlusses</w:t>
      </w:r>
      <w:r w:rsidR="00EF49AB" w:rsidRPr="007C669B">
        <w:rPr>
          <w:rFonts w:asciiTheme="minorHAnsi" w:hAnsiTheme="minorHAnsi" w:cstheme="minorHAnsi"/>
          <w:sz w:val="18"/>
          <w:szCs w:val="18"/>
        </w:rPr>
        <w:t xml:space="preserve"> oder einer Vereinbarung</w:t>
      </w:r>
      <w:r w:rsidRPr="007C669B">
        <w:rPr>
          <w:rFonts w:asciiTheme="minorHAnsi" w:hAnsiTheme="minorHAnsi" w:cstheme="minorHAnsi"/>
          <w:sz w:val="18"/>
          <w:szCs w:val="18"/>
        </w:rPr>
        <w:t xml:space="preserve"> der Wohnungseigentümer und der Zustimmung durch den Verwalter. </w:t>
      </w:r>
      <w:r w:rsidR="00DC7B2F" w:rsidRPr="007C669B">
        <w:rPr>
          <w:rFonts w:asciiTheme="minorHAnsi" w:hAnsiTheme="minorHAnsi" w:cstheme="minorHAnsi"/>
          <w:sz w:val="18"/>
          <w:szCs w:val="18"/>
        </w:rPr>
        <w:t xml:space="preserve">Werden dem Verwalter von Gesetzes wegen weitere, insb. in der bei Vertragsabschluss aktuellen Fassung des WEG nicht genannte Pflichten auferlegt, hat er Anspruch auf zusätzliche Vergütung. </w:t>
      </w:r>
      <w:r w:rsidRPr="007C669B">
        <w:rPr>
          <w:rFonts w:asciiTheme="minorHAnsi" w:hAnsiTheme="minorHAnsi" w:cstheme="minorHAnsi"/>
          <w:sz w:val="18"/>
          <w:szCs w:val="18"/>
        </w:rPr>
        <w:t xml:space="preserve">Ist die Vergütung nicht abweichend geregelt, so wird die diesbezügliche Tätigkeit des Verwalters nach Aufwand gem. Ziff. </w:t>
      </w:r>
      <w:r w:rsidR="00497968" w:rsidRPr="007C669B">
        <w:rPr>
          <w:rFonts w:asciiTheme="minorHAnsi" w:hAnsiTheme="minorHAnsi" w:cstheme="minorHAnsi"/>
          <w:sz w:val="18"/>
          <w:szCs w:val="18"/>
        </w:rPr>
        <w:t>7</w:t>
      </w:r>
      <w:r w:rsidR="00C94D12" w:rsidRPr="007C669B">
        <w:rPr>
          <w:rFonts w:asciiTheme="minorHAnsi" w:hAnsiTheme="minorHAnsi" w:cstheme="minorHAnsi"/>
          <w:sz w:val="18"/>
          <w:szCs w:val="18"/>
        </w:rPr>
        <w:t>.2</w:t>
      </w:r>
      <w:r w:rsidRPr="007C669B">
        <w:rPr>
          <w:rFonts w:asciiTheme="minorHAnsi" w:hAnsiTheme="minorHAnsi" w:cstheme="minorHAnsi"/>
          <w:sz w:val="18"/>
          <w:szCs w:val="18"/>
        </w:rPr>
        <w:t>. vergütet.</w:t>
      </w:r>
    </w:p>
    <w:p w:rsidR="00460843" w:rsidRPr="007C669B" w:rsidRDefault="00460843" w:rsidP="00E34B1E">
      <w:pPr>
        <w:jc w:val="both"/>
        <w:rPr>
          <w:rFonts w:asciiTheme="minorHAnsi" w:hAnsiTheme="minorHAnsi" w:cstheme="minorHAnsi"/>
          <w:sz w:val="18"/>
          <w:szCs w:val="18"/>
        </w:rPr>
      </w:pPr>
    </w:p>
    <w:p w:rsidR="00CE1411" w:rsidRPr="00474E08" w:rsidRDefault="00701DB0" w:rsidP="00474E08">
      <w:pPr>
        <w:tabs>
          <w:tab w:val="left" w:pos="284"/>
        </w:tabs>
        <w:ind w:hanging="705"/>
        <w:jc w:val="both"/>
        <w:rPr>
          <w:rFonts w:asciiTheme="minorHAnsi" w:hAnsiTheme="minorHAnsi" w:cstheme="minorHAnsi"/>
          <w:sz w:val="18"/>
          <w:szCs w:val="18"/>
        </w:rPr>
      </w:pPr>
      <w:r w:rsidRPr="007C669B">
        <w:rPr>
          <w:rFonts w:asciiTheme="minorHAnsi" w:hAnsiTheme="minorHAnsi" w:cstheme="minorHAnsi"/>
          <w:sz w:val="18"/>
          <w:szCs w:val="18"/>
        </w:rPr>
        <w:tab/>
      </w:r>
      <w:r w:rsidR="00992A2C" w:rsidRPr="007C669B">
        <w:rPr>
          <w:rFonts w:asciiTheme="minorHAnsi" w:hAnsiTheme="minorHAnsi" w:cstheme="minorHAnsi"/>
          <w:b/>
          <w:sz w:val="18"/>
          <w:szCs w:val="18"/>
        </w:rPr>
        <w:t xml:space="preserve">Für einzelne Leistungen des Verwalters wird eine Festvergütung </w:t>
      </w:r>
      <w:r w:rsidR="001B2269" w:rsidRPr="007C669B">
        <w:rPr>
          <w:rFonts w:asciiTheme="minorHAnsi" w:hAnsiTheme="minorHAnsi" w:cstheme="minorHAnsi"/>
          <w:b/>
          <w:sz w:val="18"/>
          <w:szCs w:val="18"/>
        </w:rPr>
        <w:t xml:space="preserve">(§ 7.1.) </w:t>
      </w:r>
      <w:r w:rsidR="00992A2C" w:rsidRPr="007C669B">
        <w:rPr>
          <w:rFonts w:asciiTheme="minorHAnsi" w:hAnsiTheme="minorHAnsi" w:cstheme="minorHAnsi"/>
          <w:b/>
          <w:sz w:val="18"/>
          <w:szCs w:val="18"/>
        </w:rPr>
        <w:t xml:space="preserve">vereinbart. Andere Leistungen werden </w:t>
      </w:r>
      <w:r w:rsidRPr="007C669B">
        <w:rPr>
          <w:rFonts w:asciiTheme="minorHAnsi" w:hAnsiTheme="minorHAnsi" w:cstheme="minorHAnsi"/>
          <w:b/>
          <w:sz w:val="18"/>
          <w:szCs w:val="18"/>
        </w:rPr>
        <w:t xml:space="preserve">gesondert </w:t>
      </w:r>
      <w:r w:rsidR="00992A2C" w:rsidRPr="007C669B">
        <w:rPr>
          <w:rFonts w:asciiTheme="minorHAnsi" w:hAnsiTheme="minorHAnsi" w:cstheme="minorHAnsi"/>
          <w:b/>
          <w:sz w:val="18"/>
          <w:szCs w:val="18"/>
        </w:rPr>
        <w:t>variabel nur dann v</w:t>
      </w:r>
      <w:r w:rsidR="00A41888" w:rsidRPr="007C669B">
        <w:rPr>
          <w:rFonts w:asciiTheme="minorHAnsi" w:hAnsiTheme="minorHAnsi" w:cstheme="minorHAnsi"/>
          <w:b/>
          <w:sz w:val="18"/>
          <w:szCs w:val="18"/>
        </w:rPr>
        <w:t>ergüt</w:t>
      </w:r>
      <w:r w:rsidR="00992A2C" w:rsidRPr="007C669B">
        <w:rPr>
          <w:rFonts w:asciiTheme="minorHAnsi" w:hAnsiTheme="minorHAnsi" w:cstheme="minorHAnsi"/>
          <w:b/>
          <w:sz w:val="18"/>
          <w:szCs w:val="18"/>
        </w:rPr>
        <w:t>et, wenn sie tatsächlich anfallen</w:t>
      </w:r>
      <w:r w:rsidR="001B2269" w:rsidRPr="007C669B">
        <w:rPr>
          <w:rFonts w:asciiTheme="minorHAnsi" w:hAnsiTheme="minorHAnsi" w:cstheme="minorHAnsi"/>
          <w:b/>
          <w:sz w:val="18"/>
          <w:szCs w:val="18"/>
        </w:rPr>
        <w:t xml:space="preserve"> (§ 7.2.)</w:t>
      </w:r>
      <w:r w:rsidR="00992A2C" w:rsidRPr="007C669B">
        <w:rPr>
          <w:rFonts w:asciiTheme="minorHAnsi" w:hAnsiTheme="minorHAnsi" w:cstheme="minorHAnsi"/>
          <w:b/>
          <w:sz w:val="18"/>
          <w:szCs w:val="18"/>
        </w:rPr>
        <w:t>.</w:t>
      </w:r>
      <w:r w:rsidR="00992A2C" w:rsidRPr="007C669B">
        <w:rPr>
          <w:rFonts w:asciiTheme="minorHAnsi" w:hAnsiTheme="minorHAnsi" w:cstheme="minorHAnsi"/>
          <w:sz w:val="18"/>
          <w:szCs w:val="18"/>
        </w:rPr>
        <w:t xml:space="preserve"> Ist hinsichtlich der variablen Vergütung keine anderweitige Vereinbarung getroffen, erfolgt diese auf der Grundlage eines Zeithonorars gemäß … Die variable Vergütung</w:t>
      </w:r>
      <w:r w:rsidR="00EF49AB" w:rsidRPr="007C669B">
        <w:rPr>
          <w:rFonts w:asciiTheme="minorHAnsi" w:hAnsiTheme="minorHAnsi" w:cstheme="minorHAnsi"/>
          <w:sz w:val="18"/>
          <w:szCs w:val="18"/>
        </w:rPr>
        <w:t xml:space="preserve"> sowie entsprechende Auslagenerstattung</w:t>
      </w:r>
      <w:r w:rsidR="00A41888" w:rsidRPr="007C669B">
        <w:rPr>
          <w:rFonts w:asciiTheme="minorHAnsi" w:hAnsiTheme="minorHAnsi" w:cstheme="minorHAnsi"/>
          <w:sz w:val="18"/>
          <w:szCs w:val="18"/>
        </w:rPr>
        <w:t xml:space="preserve"> wird</w:t>
      </w:r>
      <w:r w:rsidR="00F37093" w:rsidRPr="007C669B">
        <w:rPr>
          <w:rFonts w:asciiTheme="minorHAnsi" w:hAnsiTheme="minorHAnsi" w:cstheme="minorHAnsi"/>
          <w:sz w:val="18"/>
          <w:szCs w:val="18"/>
        </w:rPr>
        <w:t xml:space="preserve"> stets</w:t>
      </w:r>
      <w:r w:rsidR="00A41888" w:rsidRPr="007C669B">
        <w:rPr>
          <w:rFonts w:asciiTheme="minorHAnsi" w:hAnsiTheme="minorHAnsi" w:cstheme="minorHAnsi"/>
          <w:sz w:val="18"/>
          <w:szCs w:val="18"/>
        </w:rPr>
        <w:t xml:space="preserve"> nicht geschuldet, soweit </w:t>
      </w:r>
      <w:r w:rsidR="00992A2C" w:rsidRPr="007C669B">
        <w:rPr>
          <w:rFonts w:asciiTheme="minorHAnsi" w:hAnsiTheme="minorHAnsi" w:cstheme="minorHAnsi"/>
          <w:sz w:val="18"/>
          <w:szCs w:val="18"/>
        </w:rPr>
        <w:t xml:space="preserve">sie </w:t>
      </w:r>
      <w:r w:rsidR="00A41888" w:rsidRPr="007C669B">
        <w:rPr>
          <w:rFonts w:asciiTheme="minorHAnsi" w:hAnsiTheme="minorHAnsi" w:cstheme="minorHAnsi"/>
          <w:sz w:val="18"/>
          <w:szCs w:val="18"/>
        </w:rPr>
        <w:t>wegen eine</w:t>
      </w:r>
      <w:r w:rsidR="00751966" w:rsidRPr="007C669B">
        <w:rPr>
          <w:rFonts w:asciiTheme="minorHAnsi" w:hAnsiTheme="minorHAnsi" w:cstheme="minorHAnsi"/>
          <w:sz w:val="18"/>
          <w:szCs w:val="18"/>
        </w:rPr>
        <w:t>r</w:t>
      </w:r>
      <w:r w:rsidR="00A41888" w:rsidRPr="007C669B">
        <w:rPr>
          <w:rFonts w:asciiTheme="minorHAnsi" w:hAnsiTheme="minorHAnsi" w:cstheme="minorHAnsi"/>
          <w:sz w:val="18"/>
          <w:szCs w:val="18"/>
        </w:rPr>
        <w:t xml:space="preserve"> durch den Verwalter </w:t>
      </w:r>
      <w:proofErr w:type="gramStart"/>
      <w:r w:rsidR="00A41888" w:rsidRPr="007C669B">
        <w:rPr>
          <w:rFonts w:asciiTheme="minorHAnsi" w:hAnsiTheme="minorHAnsi" w:cstheme="minorHAnsi"/>
          <w:sz w:val="18"/>
          <w:szCs w:val="18"/>
        </w:rPr>
        <w:t xml:space="preserve">zu vertretenden </w:t>
      </w:r>
      <w:r w:rsidR="00751966" w:rsidRPr="007C669B">
        <w:rPr>
          <w:rFonts w:asciiTheme="minorHAnsi" w:hAnsiTheme="minorHAnsi" w:cstheme="minorHAnsi"/>
          <w:sz w:val="18"/>
          <w:szCs w:val="18"/>
        </w:rPr>
        <w:t>Pflichtverletzung</w:t>
      </w:r>
      <w:proofErr w:type="gramEnd"/>
      <w:r w:rsidR="00992A2C" w:rsidRPr="007C669B">
        <w:rPr>
          <w:rFonts w:asciiTheme="minorHAnsi" w:hAnsiTheme="minorHAnsi" w:cstheme="minorHAnsi"/>
          <w:sz w:val="18"/>
          <w:szCs w:val="18"/>
        </w:rPr>
        <w:t xml:space="preserve"> anfallen</w:t>
      </w:r>
      <w:r w:rsidR="00A41888" w:rsidRPr="007C669B">
        <w:rPr>
          <w:rFonts w:asciiTheme="minorHAnsi" w:hAnsiTheme="minorHAnsi" w:cstheme="minorHAnsi"/>
          <w:sz w:val="18"/>
          <w:szCs w:val="18"/>
        </w:rPr>
        <w:t>.</w:t>
      </w:r>
      <w:r w:rsidRPr="007C669B">
        <w:rPr>
          <w:rFonts w:asciiTheme="minorHAnsi" w:hAnsiTheme="minorHAnsi" w:cstheme="minorHAnsi"/>
          <w:sz w:val="18"/>
          <w:szCs w:val="18"/>
        </w:rPr>
        <w:t xml:space="preserve"> Diese </w:t>
      </w:r>
      <w:r w:rsidRPr="007C669B">
        <w:rPr>
          <w:rFonts w:asciiTheme="minorHAnsi" w:hAnsiTheme="minorHAnsi" w:cstheme="minorHAnsi"/>
          <w:b/>
          <w:sz w:val="18"/>
          <w:szCs w:val="18"/>
        </w:rPr>
        <w:t>geteilte Form der Vergütung</w:t>
      </w:r>
      <w:r w:rsidRPr="007C669B">
        <w:rPr>
          <w:rFonts w:asciiTheme="minorHAnsi" w:hAnsiTheme="minorHAnsi" w:cstheme="minorHAnsi"/>
          <w:sz w:val="18"/>
          <w:szCs w:val="18"/>
        </w:rPr>
        <w:t xml:space="preserve"> hat verschiedene Gründe: Teils fallen die Sonderleistungen nur in Ausnahmefällen an (z. B. mehrere Versammlungen pro Jahr), andere können einen außergewöhnlichen und unkalkulierbaren Umfang einnehmen (z. B. Abwicklung von Versicherungs</w:t>
      </w:r>
      <w:r w:rsidR="00C94D12" w:rsidRPr="007C669B">
        <w:rPr>
          <w:rFonts w:asciiTheme="minorHAnsi" w:hAnsiTheme="minorHAnsi" w:cstheme="minorHAnsi"/>
          <w:sz w:val="18"/>
          <w:szCs w:val="18"/>
        </w:rPr>
        <w:t>fäll</w:t>
      </w:r>
      <w:r w:rsidRPr="007C669B">
        <w:rPr>
          <w:rFonts w:asciiTheme="minorHAnsi" w:hAnsiTheme="minorHAnsi" w:cstheme="minorHAnsi"/>
          <w:sz w:val="18"/>
          <w:szCs w:val="18"/>
        </w:rPr>
        <w:t>en) oder ein hohes Haftungsrisiko bergen (z. B. Begleitung umfangreicher Bauprojekte), teils sollen die Kosten direkt einem Verursacher belastet werden können (z. B. Mahnkosten, Nichtteilnahme am Lastschriftverfahren).</w:t>
      </w:r>
      <w:r w:rsidR="001C77AE" w:rsidRPr="007C669B">
        <w:rPr>
          <w:rFonts w:asciiTheme="minorHAnsi" w:hAnsiTheme="minorHAnsi" w:cstheme="minorHAnsi"/>
          <w:sz w:val="18"/>
          <w:szCs w:val="18"/>
        </w:rPr>
        <w:t xml:space="preserve"> Der Verwalter hat auf eine kostensparende Tätigkeit zu achten. </w:t>
      </w:r>
      <w:r w:rsidR="00B035BA" w:rsidRPr="007C669B">
        <w:rPr>
          <w:rFonts w:asciiTheme="minorHAnsi" w:hAnsiTheme="minorHAnsi" w:cstheme="minorHAnsi"/>
          <w:sz w:val="18"/>
          <w:szCs w:val="18"/>
        </w:rPr>
        <w:t>So soll er darauf achten, dass Mahnungen nur in erforderlicher Anzahl und nur solange ausgebracht werden, als sie noch zielführend erscheinen, dass Versammlungen nur auf Wunsch der Eigentümer außerhalb der Geschäftszeiten anberaumt werden usw.</w:t>
      </w:r>
      <w:r w:rsidR="001B2269" w:rsidRPr="007C669B">
        <w:rPr>
          <w:rFonts w:asciiTheme="minorHAnsi" w:hAnsiTheme="minorHAnsi" w:cstheme="minorHAnsi"/>
          <w:sz w:val="18"/>
          <w:szCs w:val="18"/>
        </w:rPr>
        <w:t xml:space="preserve"> Soweit die Vergütung der sich aus §§ 23 bis 28 WEG in der Fassung zur Zeit des Vertragsabschlusses ergebenden Verwalterpflichten nachfolgend nicht ausdrücklich geregelt ist, erfolgt keine variable Vergütung. </w:t>
      </w:r>
    </w:p>
    <w:p w:rsidR="003F3E09" w:rsidRDefault="003F3E09" w:rsidP="009475AD">
      <w:pPr>
        <w:tabs>
          <w:tab w:val="left" w:pos="431"/>
        </w:tabs>
        <w:ind w:left="284" w:hanging="284"/>
        <w:jc w:val="both"/>
        <w:rPr>
          <w:rFonts w:ascii="Arial" w:hAnsi="Arial" w:cs="Arial"/>
          <w:b/>
          <w:sz w:val="18"/>
          <w:szCs w:val="18"/>
        </w:rPr>
      </w:pPr>
    </w:p>
    <w:p w:rsidR="0060068A" w:rsidRPr="00D04165" w:rsidRDefault="007C669B" w:rsidP="003955A8">
      <w:pPr>
        <w:pStyle w:val="Listenabsatz"/>
        <w:numPr>
          <w:ilvl w:val="1"/>
          <w:numId w:val="3"/>
        </w:numPr>
        <w:tabs>
          <w:tab w:val="left" w:pos="431"/>
        </w:tabs>
        <w:jc w:val="both"/>
        <w:rPr>
          <w:rFonts w:asciiTheme="minorHAnsi" w:hAnsiTheme="minorHAnsi" w:cstheme="minorHAnsi"/>
          <w:color w:val="0061A1"/>
          <w:sz w:val="18"/>
          <w:szCs w:val="18"/>
        </w:rPr>
      </w:pPr>
      <w:r w:rsidRPr="00D04165">
        <w:rPr>
          <w:rFonts w:asciiTheme="minorHAnsi" w:hAnsiTheme="minorHAnsi" w:cstheme="minorHAnsi"/>
          <w:color w:val="0061A1"/>
          <w:sz w:val="18"/>
          <w:szCs w:val="18"/>
        </w:rPr>
        <w:tab/>
      </w:r>
      <w:r w:rsidR="0060068A" w:rsidRPr="00D04165">
        <w:rPr>
          <w:rFonts w:asciiTheme="minorHAnsi" w:hAnsiTheme="minorHAnsi" w:cstheme="minorHAnsi"/>
          <w:color w:val="0061A1"/>
          <w:sz w:val="18"/>
          <w:szCs w:val="18"/>
        </w:rPr>
        <w:t xml:space="preserve">Datenerfassung bei Übernahme der Verwaltertätigkeit, Erstanzeigen </w:t>
      </w:r>
    </w:p>
    <w:p w:rsidR="0060068A" w:rsidRPr="007C669B" w:rsidRDefault="0060068A" w:rsidP="009475AD">
      <w:pPr>
        <w:tabs>
          <w:tab w:val="left" w:pos="431"/>
        </w:tabs>
        <w:ind w:left="284" w:hanging="284"/>
        <w:jc w:val="both"/>
        <w:rPr>
          <w:rFonts w:asciiTheme="minorHAnsi" w:hAnsiTheme="minorHAnsi" w:cstheme="minorHAnsi"/>
          <w:b/>
          <w:sz w:val="18"/>
          <w:szCs w:val="18"/>
        </w:rPr>
      </w:pPr>
    </w:p>
    <w:tbl>
      <w:tblPr>
        <w:tblStyle w:val="Tabellenraster"/>
        <w:tblW w:w="9634" w:type="dxa"/>
        <w:tblLook w:val="04A0" w:firstRow="1" w:lastRow="0" w:firstColumn="1" w:lastColumn="0" w:noHBand="0" w:noVBand="1"/>
      </w:tblPr>
      <w:tblGrid>
        <w:gridCol w:w="6658"/>
        <w:gridCol w:w="2976"/>
      </w:tblGrid>
      <w:tr w:rsidR="00474E08" w:rsidRPr="007C669B" w:rsidTr="009D6530">
        <w:tc>
          <w:tcPr>
            <w:tcW w:w="66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74E08" w:rsidRPr="007C669B" w:rsidRDefault="00474E08"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Festvergütung </w:t>
            </w:r>
          </w:p>
        </w:tc>
        <w:tc>
          <w:tcPr>
            <w:tcW w:w="2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74E08" w:rsidRPr="007C669B" w:rsidRDefault="00474E08"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Variable Vergütung </w:t>
            </w:r>
          </w:p>
        </w:tc>
      </w:tr>
      <w:tr w:rsidR="00D46007" w:rsidRPr="007C669B" w:rsidTr="00602FF0">
        <w:trPr>
          <w:cantSplit/>
          <w:trHeight w:val="1134"/>
        </w:trPr>
        <w:tc>
          <w:tcPr>
            <w:tcW w:w="6658" w:type="dxa"/>
            <w:tcBorders>
              <w:top w:val="single" w:sz="4" w:space="0" w:color="auto"/>
              <w:left w:val="single" w:sz="4" w:space="0" w:color="auto"/>
              <w:bottom w:val="single" w:sz="4" w:space="0" w:color="auto"/>
              <w:right w:val="single" w:sz="4" w:space="0" w:color="auto"/>
            </w:tcBorders>
          </w:tcPr>
          <w:p w:rsidR="00D46007" w:rsidRPr="007C669B" w:rsidRDefault="00D46007" w:rsidP="00457B63">
            <w:pPr>
              <w:spacing w:before="120" w:after="120"/>
              <w:jc w:val="both"/>
              <w:rPr>
                <w:rFonts w:asciiTheme="minorHAnsi" w:hAnsiTheme="minorHAnsi" w:cstheme="minorHAnsi"/>
                <w:sz w:val="18"/>
                <w:szCs w:val="18"/>
              </w:rPr>
            </w:pPr>
            <w:r w:rsidRPr="007C669B">
              <w:rPr>
                <w:rFonts w:asciiTheme="minorHAnsi" w:hAnsiTheme="minorHAnsi" w:cstheme="minorHAnsi"/>
                <w:sz w:val="18"/>
                <w:szCs w:val="18"/>
              </w:rPr>
              <w:t>Einrichtung der Konten, Erfassung der Daten, Übernahme in das Dateisystem, Erstinformationen Betroffener zum Datenschutz, Erstbegehung der Anlage und Feststellung zum Instandhaltungsbedarf, Anzeige bei Vertragspartnern</w:t>
            </w:r>
          </w:p>
          <w:p w:rsidR="00D46007" w:rsidRPr="007C669B" w:rsidRDefault="00D46007" w:rsidP="00457B63">
            <w:pPr>
              <w:tabs>
                <w:tab w:val="left" w:pos="0"/>
              </w:tabs>
              <w:spacing w:before="120" w:after="120"/>
              <w:jc w:val="both"/>
              <w:rPr>
                <w:rFonts w:asciiTheme="minorHAnsi" w:hAnsiTheme="minorHAnsi" w:cstheme="minorHAnsi"/>
                <w:sz w:val="18"/>
                <w:szCs w:val="18"/>
              </w:rPr>
            </w:pPr>
            <w:r w:rsidRPr="007C669B">
              <w:rPr>
                <w:rFonts w:asciiTheme="minorHAnsi" w:hAnsiTheme="minorHAnsi" w:cstheme="minorHAnsi"/>
                <w:sz w:val="18"/>
                <w:szCs w:val="18"/>
              </w:rPr>
              <w:t>Mitwirkung an Herbeiführung des Verwalternachweises in öffentlich beglaubigter Form</w:t>
            </w:r>
          </w:p>
        </w:tc>
        <w:tc>
          <w:tcPr>
            <w:tcW w:w="2976" w:type="dxa"/>
            <w:tcBorders>
              <w:top w:val="single" w:sz="4" w:space="0" w:color="auto"/>
              <w:left w:val="single" w:sz="4" w:space="0" w:color="auto"/>
              <w:bottom w:val="single" w:sz="4" w:space="0" w:color="auto"/>
              <w:right w:val="single" w:sz="4" w:space="0" w:color="auto"/>
            </w:tcBorders>
          </w:tcPr>
          <w:p w:rsidR="00D46007" w:rsidRPr="007C669B" w:rsidRDefault="00D46007" w:rsidP="00457B63">
            <w:pPr>
              <w:tabs>
                <w:tab w:val="left" w:pos="0"/>
              </w:tabs>
              <w:spacing w:before="120" w:after="120"/>
              <w:jc w:val="both"/>
              <w:rPr>
                <w:rFonts w:asciiTheme="minorHAnsi" w:hAnsiTheme="minorHAnsi" w:cstheme="minorHAnsi"/>
                <w:sz w:val="18"/>
                <w:szCs w:val="18"/>
              </w:rPr>
            </w:pPr>
            <w:r w:rsidRPr="007C669B">
              <w:rPr>
                <w:rFonts w:asciiTheme="minorHAnsi" w:hAnsiTheme="minorHAnsi" w:cstheme="minorHAnsi"/>
                <w:sz w:val="18"/>
                <w:szCs w:val="18"/>
              </w:rPr>
              <w:t xml:space="preserve">Nachforderung fehlender Unterlagen bei </w:t>
            </w:r>
            <w:r w:rsidR="003A7AB9" w:rsidRPr="007C669B">
              <w:rPr>
                <w:rFonts w:asciiTheme="minorHAnsi" w:hAnsiTheme="minorHAnsi" w:cstheme="minorHAnsi"/>
                <w:sz w:val="18"/>
                <w:szCs w:val="18"/>
              </w:rPr>
              <w:t>Gemeinschaft</w:t>
            </w:r>
            <w:r w:rsidRPr="007C669B">
              <w:rPr>
                <w:rFonts w:asciiTheme="minorHAnsi" w:hAnsiTheme="minorHAnsi" w:cstheme="minorHAnsi"/>
                <w:sz w:val="18"/>
                <w:szCs w:val="18"/>
              </w:rPr>
              <w:t xml:space="preserve"> oder Vorverwalter </w:t>
            </w:r>
            <w:r w:rsidR="00FD2CC4" w:rsidRPr="007C669B">
              <w:rPr>
                <w:rFonts w:asciiTheme="minorHAnsi" w:hAnsiTheme="minorHAnsi" w:cstheme="minorHAnsi"/>
                <w:sz w:val="18"/>
                <w:szCs w:val="18"/>
              </w:rPr>
              <w:br/>
            </w:r>
            <w:r w:rsidRPr="007C669B">
              <w:rPr>
                <w:rFonts w:asciiTheme="minorHAnsi" w:hAnsiTheme="minorHAnsi" w:cstheme="minorHAnsi"/>
                <w:sz w:val="18"/>
                <w:szCs w:val="18"/>
              </w:rPr>
              <w:t>oder Dritten, Beschaffung fehlender Unterlagen, außergerichtliche Durchsetzung von Auskunfts</w:t>
            </w:r>
            <w:r w:rsidR="00FD2CC4" w:rsidRPr="007C669B">
              <w:rPr>
                <w:rFonts w:asciiTheme="minorHAnsi" w:hAnsiTheme="minorHAnsi" w:cstheme="minorHAnsi"/>
                <w:sz w:val="18"/>
                <w:szCs w:val="18"/>
              </w:rPr>
              <w:t>-/</w:t>
            </w:r>
            <w:r w:rsidR="00931794">
              <w:rPr>
                <w:rFonts w:asciiTheme="minorHAnsi" w:hAnsiTheme="minorHAnsi" w:cstheme="minorHAnsi"/>
                <w:sz w:val="18"/>
                <w:szCs w:val="18"/>
              </w:rPr>
              <w:t xml:space="preserve"> </w:t>
            </w:r>
            <w:r w:rsidR="00FD2CC4" w:rsidRPr="007C669B">
              <w:rPr>
                <w:rFonts w:asciiTheme="minorHAnsi" w:hAnsiTheme="minorHAnsi" w:cstheme="minorHAnsi"/>
                <w:sz w:val="18"/>
                <w:szCs w:val="18"/>
              </w:rPr>
              <w:t>Herausgabe</w:t>
            </w:r>
            <w:r w:rsidRPr="007C669B">
              <w:rPr>
                <w:rFonts w:asciiTheme="minorHAnsi" w:hAnsiTheme="minorHAnsi" w:cstheme="minorHAnsi"/>
                <w:sz w:val="18"/>
                <w:szCs w:val="18"/>
              </w:rPr>
              <w:t>ansprüchen gegen Vorverwalter</w:t>
            </w:r>
          </w:p>
        </w:tc>
      </w:tr>
    </w:tbl>
    <w:p w:rsidR="007C669B" w:rsidRDefault="007C669B" w:rsidP="007C669B">
      <w:pPr>
        <w:overflowPunct/>
        <w:autoSpaceDE/>
        <w:autoSpaceDN/>
        <w:adjustRightInd/>
        <w:textAlignment w:val="auto"/>
        <w:rPr>
          <w:rFonts w:asciiTheme="minorHAnsi" w:hAnsiTheme="minorHAnsi" w:cstheme="minorHAnsi"/>
          <w:b/>
          <w:sz w:val="18"/>
          <w:szCs w:val="18"/>
        </w:rPr>
      </w:pPr>
    </w:p>
    <w:p w:rsidR="00E75069" w:rsidRDefault="00E75069" w:rsidP="007C669B">
      <w:pPr>
        <w:overflowPunct/>
        <w:autoSpaceDE/>
        <w:autoSpaceDN/>
        <w:adjustRightInd/>
        <w:textAlignment w:val="auto"/>
        <w:rPr>
          <w:rFonts w:asciiTheme="minorHAnsi" w:hAnsiTheme="minorHAnsi" w:cstheme="minorHAnsi"/>
          <w:b/>
          <w:sz w:val="18"/>
          <w:szCs w:val="18"/>
        </w:rPr>
      </w:pPr>
    </w:p>
    <w:p w:rsidR="002B32A9" w:rsidRPr="002B32A9" w:rsidRDefault="002B32A9" w:rsidP="003955A8">
      <w:pPr>
        <w:pStyle w:val="Listenabsatz"/>
        <w:numPr>
          <w:ilvl w:val="0"/>
          <w:numId w:val="15"/>
        </w:numPr>
        <w:tabs>
          <w:tab w:val="left" w:pos="567"/>
        </w:tabs>
        <w:overflowPunct/>
        <w:autoSpaceDE/>
        <w:autoSpaceDN/>
        <w:adjustRightInd/>
        <w:textAlignment w:val="auto"/>
        <w:rPr>
          <w:rFonts w:asciiTheme="minorHAnsi" w:hAnsiTheme="minorHAnsi" w:cstheme="minorHAnsi"/>
          <w:vanish/>
          <w:color w:val="0061A1"/>
          <w:sz w:val="18"/>
          <w:szCs w:val="18"/>
        </w:rPr>
      </w:pPr>
    </w:p>
    <w:p w:rsidR="002B32A9" w:rsidRPr="002B32A9" w:rsidRDefault="002B32A9" w:rsidP="003955A8">
      <w:pPr>
        <w:pStyle w:val="Listenabsatz"/>
        <w:numPr>
          <w:ilvl w:val="0"/>
          <w:numId w:val="15"/>
        </w:numPr>
        <w:tabs>
          <w:tab w:val="left" w:pos="567"/>
        </w:tabs>
        <w:overflowPunct/>
        <w:autoSpaceDE/>
        <w:autoSpaceDN/>
        <w:adjustRightInd/>
        <w:textAlignment w:val="auto"/>
        <w:rPr>
          <w:rFonts w:asciiTheme="minorHAnsi" w:hAnsiTheme="minorHAnsi" w:cstheme="minorHAnsi"/>
          <w:vanish/>
          <w:color w:val="0061A1"/>
          <w:sz w:val="18"/>
          <w:szCs w:val="18"/>
        </w:rPr>
      </w:pPr>
    </w:p>
    <w:p w:rsidR="00E62C92" w:rsidRPr="002B32A9" w:rsidRDefault="00E34B1E" w:rsidP="003955A8">
      <w:pPr>
        <w:pStyle w:val="Listenabsatz"/>
        <w:numPr>
          <w:ilvl w:val="0"/>
          <w:numId w:val="15"/>
        </w:numPr>
        <w:tabs>
          <w:tab w:val="left" w:pos="567"/>
        </w:tabs>
        <w:overflowPunct/>
        <w:autoSpaceDE/>
        <w:autoSpaceDN/>
        <w:adjustRightInd/>
        <w:ind w:left="567" w:hanging="567"/>
        <w:textAlignment w:val="auto"/>
        <w:rPr>
          <w:rFonts w:asciiTheme="minorHAnsi" w:hAnsiTheme="minorHAnsi" w:cstheme="minorHAnsi"/>
          <w:color w:val="0061A1"/>
          <w:sz w:val="18"/>
          <w:szCs w:val="18"/>
        </w:rPr>
      </w:pPr>
      <w:r w:rsidRPr="002B32A9">
        <w:rPr>
          <w:rFonts w:asciiTheme="minorHAnsi" w:hAnsiTheme="minorHAnsi" w:cstheme="minorHAnsi"/>
          <w:color w:val="0061A1"/>
          <w:sz w:val="18"/>
          <w:szCs w:val="18"/>
        </w:rPr>
        <w:tab/>
      </w:r>
      <w:r w:rsidR="00992A2C" w:rsidRPr="002B32A9">
        <w:rPr>
          <w:rFonts w:asciiTheme="minorHAnsi" w:hAnsiTheme="minorHAnsi" w:cstheme="minorHAnsi"/>
          <w:color w:val="0061A1"/>
          <w:sz w:val="18"/>
          <w:szCs w:val="18"/>
        </w:rPr>
        <w:t xml:space="preserve">Ermöglichen der Willensbildung der Eigentümer, insb. </w:t>
      </w:r>
      <w:r w:rsidR="003F3E09" w:rsidRPr="002B32A9">
        <w:rPr>
          <w:rFonts w:asciiTheme="minorHAnsi" w:hAnsiTheme="minorHAnsi" w:cstheme="minorHAnsi"/>
          <w:color w:val="0061A1"/>
          <w:sz w:val="18"/>
          <w:szCs w:val="18"/>
        </w:rPr>
        <w:t>Teilnahme an Beiratssitzungen,</w:t>
      </w:r>
      <w:r w:rsidR="00B04280" w:rsidRPr="002B32A9">
        <w:rPr>
          <w:rFonts w:asciiTheme="minorHAnsi" w:hAnsiTheme="minorHAnsi" w:cstheme="minorHAnsi"/>
          <w:color w:val="0061A1"/>
          <w:sz w:val="18"/>
          <w:szCs w:val="18"/>
        </w:rPr>
        <w:t xml:space="preserve"> </w:t>
      </w:r>
      <w:r w:rsidR="009475AD" w:rsidRPr="002B32A9">
        <w:rPr>
          <w:rFonts w:asciiTheme="minorHAnsi" w:hAnsiTheme="minorHAnsi" w:cstheme="minorHAnsi"/>
          <w:color w:val="0061A1"/>
          <w:sz w:val="18"/>
          <w:szCs w:val="18"/>
        </w:rPr>
        <w:t>Vorbereitung, Einberufung</w:t>
      </w:r>
      <w:r w:rsidR="00A0537A" w:rsidRPr="002B32A9">
        <w:rPr>
          <w:rFonts w:asciiTheme="minorHAnsi" w:hAnsiTheme="minorHAnsi" w:cstheme="minorHAnsi"/>
          <w:color w:val="0061A1"/>
          <w:sz w:val="18"/>
          <w:szCs w:val="18"/>
        </w:rPr>
        <w:t>,</w:t>
      </w:r>
      <w:r w:rsidR="009475AD" w:rsidRPr="002B32A9">
        <w:rPr>
          <w:rFonts w:asciiTheme="minorHAnsi" w:hAnsiTheme="minorHAnsi" w:cstheme="minorHAnsi"/>
          <w:color w:val="0061A1"/>
          <w:sz w:val="18"/>
          <w:szCs w:val="18"/>
        </w:rPr>
        <w:t xml:space="preserve"> </w:t>
      </w:r>
      <w:r w:rsidR="00B04280" w:rsidRPr="002B32A9">
        <w:rPr>
          <w:rFonts w:asciiTheme="minorHAnsi" w:hAnsiTheme="minorHAnsi" w:cstheme="minorHAnsi"/>
          <w:color w:val="0061A1"/>
          <w:sz w:val="18"/>
          <w:szCs w:val="18"/>
        </w:rPr>
        <w:br/>
      </w:r>
      <w:r w:rsidR="00B04280" w:rsidRPr="002B32A9">
        <w:rPr>
          <w:rFonts w:asciiTheme="minorHAnsi" w:hAnsiTheme="minorHAnsi" w:cstheme="minorHAnsi"/>
          <w:color w:val="0061A1"/>
          <w:sz w:val="18"/>
          <w:szCs w:val="18"/>
        </w:rPr>
        <w:tab/>
      </w:r>
      <w:r w:rsidR="009475AD" w:rsidRPr="002B32A9">
        <w:rPr>
          <w:rFonts w:asciiTheme="minorHAnsi" w:hAnsiTheme="minorHAnsi" w:cstheme="minorHAnsi"/>
          <w:color w:val="0061A1"/>
          <w:sz w:val="18"/>
          <w:szCs w:val="18"/>
        </w:rPr>
        <w:t xml:space="preserve">Durchführung </w:t>
      </w:r>
      <w:r w:rsidR="00A0537A" w:rsidRPr="002B32A9">
        <w:rPr>
          <w:rFonts w:asciiTheme="minorHAnsi" w:hAnsiTheme="minorHAnsi" w:cstheme="minorHAnsi"/>
          <w:color w:val="0061A1"/>
          <w:sz w:val="18"/>
          <w:szCs w:val="18"/>
        </w:rPr>
        <w:t xml:space="preserve">und Protokollierung </w:t>
      </w:r>
      <w:r w:rsidR="009475AD" w:rsidRPr="002B32A9">
        <w:rPr>
          <w:rFonts w:asciiTheme="minorHAnsi" w:hAnsiTheme="minorHAnsi" w:cstheme="minorHAnsi"/>
          <w:color w:val="0061A1"/>
          <w:sz w:val="18"/>
          <w:szCs w:val="18"/>
        </w:rPr>
        <w:t>von</w:t>
      </w:r>
      <w:r w:rsidR="00A0537A" w:rsidRPr="002B32A9">
        <w:rPr>
          <w:rFonts w:asciiTheme="minorHAnsi" w:hAnsiTheme="minorHAnsi" w:cstheme="minorHAnsi"/>
          <w:color w:val="0061A1"/>
          <w:sz w:val="18"/>
          <w:szCs w:val="18"/>
        </w:rPr>
        <w:t xml:space="preserve"> Versammlungen</w:t>
      </w:r>
    </w:p>
    <w:p w:rsidR="009E2410" w:rsidRPr="007C669B" w:rsidRDefault="009E2410" w:rsidP="00491E32">
      <w:pPr>
        <w:tabs>
          <w:tab w:val="left" w:pos="284"/>
        </w:tabs>
        <w:ind w:left="284" w:hanging="284"/>
        <w:jc w:val="both"/>
        <w:rPr>
          <w:rFonts w:asciiTheme="minorHAnsi" w:hAnsiTheme="minorHAnsi" w:cstheme="minorHAnsi"/>
          <w:sz w:val="18"/>
          <w:szCs w:val="18"/>
        </w:rPr>
      </w:pPr>
    </w:p>
    <w:tbl>
      <w:tblPr>
        <w:tblStyle w:val="Tabellenraster"/>
        <w:tblW w:w="0" w:type="auto"/>
        <w:tblCellMar>
          <w:top w:w="57" w:type="dxa"/>
        </w:tblCellMar>
        <w:tblLook w:val="04A0" w:firstRow="1" w:lastRow="0" w:firstColumn="1" w:lastColumn="0" w:noHBand="0" w:noVBand="1"/>
      </w:tblPr>
      <w:tblGrid>
        <w:gridCol w:w="6658"/>
        <w:gridCol w:w="2971"/>
      </w:tblGrid>
      <w:tr w:rsidR="00D46007" w:rsidRPr="007C669B" w:rsidTr="00931794">
        <w:trPr>
          <w:trHeight w:val="177"/>
        </w:trPr>
        <w:tc>
          <w:tcPr>
            <w:tcW w:w="6658" w:type="dxa"/>
            <w:shd w:val="clear" w:color="auto" w:fill="D0CECE" w:themeFill="background2" w:themeFillShade="E6"/>
          </w:tcPr>
          <w:p w:rsidR="00D46007" w:rsidRPr="002B32A9" w:rsidRDefault="00D46007" w:rsidP="00A2176F">
            <w:pPr>
              <w:tabs>
                <w:tab w:val="left" w:pos="0"/>
              </w:tabs>
              <w:spacing w:before="120" w:after="120"/>
              <w:jc w:val="both"/>
              <w:rPr>
                <w:rFonts w:asciiTheme="minorHAnsi" w:hAnsiTheme="minorHAnsi" w:cstheme="minorHAnsi"/>
                <w:b/>
                <w:sz w:val="18"/>
                <w:szCs w:val="18"/>
              </w:rPr>
            </w:pPr>
            <w:r w:rsidRPr="002B32A9">
              <w:rPr>
                <w:rFonts w:asciiTheme="minorHAnsi" w:hAnsiTheme="minorHAnsi" w:cstheme="minorHAnsi"/>
                <w:b/>
                <w:sz w:val="18"/>
                <w:szCs w:val="18"/>
              </w:rPr>
              <w:t xml:space="preserve">Festvergütung </w:t>
            </w:r>
          </w:p>
        </w:tc>
        <w:tc>
          <w:tcPr>
            <w:tcW w:w="2971" w:type="dxa"/>
            <w:shd w:val="clear" w:color="auto" w:fill="D0CECE" w:themeFill="background2" w:themeFillShade="E6"/>
          </w:tcPr>
          <w:p w:rsidR="00D46007" w:rsidRPr="002B32A9" w:rsidRDefault="00D46007" w:rsidP="00A2176F">
            <w:pPr>
              <w:tabs>
                <w:tab w:val="left" w:pos="0"/>
              </w:tabs>
              <w:spacing w:before="120" w:after="120"/>
              <w:jc w:val="both"/>
              <w:rPr>
                <w:rFonts w:asciiTheme="minorHAnsi" w:hAnsiTheme="minorHAnsi" w:cstheme="minorHAnsi"/>
                <w:b/>
                <w:sz w:val="18"/>
                <w:szCs w:val="18"/>
              </w:rPr>
            </w:pPr>
            <w:r w:rsidRPr="002B32A9">
              <w:rPr>
                <w:rFonts w:asciiTheme="minorHAnsi" w:hAnsiTheme="minorHAnsi" w:cstheme="minorHAnsi"/>
                <w:b/>
                <w:sz w:val="18"/>
                <w:szCs w:val="18"/>
              </w:rPr>
              <w:t xml:space="preserve">Variable Vergütung </w:t>
            </w:r>
          </w:p>
        </w:tc>
      </w:tr>
      <w:tr w:rsidR="00A0537A" w:rsidRPr="007C669B" w:rsidTr="00931794">
        <w:trPr>
          <w:cantSplit/>
          <w:trHeight w:val="312"/>
          <w:hidden/>
        </w:trPr>
        <w:tc>
          <w:tcPr>
            <w:tcW w:w="9629" w:type="dxa"/>
            <w:gridSpan w:val="2"/>
          </w:tcPr>
          <w:p w:rsidR="002B32A9" w:rsidRPr="00293E4F" w:rsidRDefault="002B32A9" w:rsidP="00931794">
            <w:pPr>
              <w:pStyle w:val="Listenabsatz"/>
              <w:numPr>
                <w:ilvl w:val="0"/>
                <w:numId w:val="16"/>
              </w:numPr>
              <w:tabs>
                <w:tab w:val="left" w:pos="0"/>
              </w:tabs>
              <w:spacing w:before="120" w:after="120"/>
              <w:rPr>
                <w:rFonts w:asciiTheme="minorHAnsi" w:hAnsiTheme="minorHAnsi" w:cstheme="minorHAnsi"/>
                <w:b/>
                <w:vanish/>
                <w:sz w:val="18"/>
                <w:szCs w:val="18"/>
              </w:rPr>
            </w:pPr>
          </w:p>
          <w:p w:rsidR="002B32A9" w:rsidRPr="00293E4F" w:rsidRDefault="002B32A9" w:rsidP="00931794">
            <w:pPr>
              <w:pStyle w:val="Listenabsatz"/>
              <w:numPr>
                <w:ilvl w:val="0"/>
                <w:numId w:val="16"/>
              </w:numPr>
              <w:tabs>
                <w:tab w:val="left" w:pos="0"/>
              </w:tabs>
              <w:spacing w:before="120" w:after="120"/>
              <w:rPr>
                <w:rFonts w:asciiTheme="minorHAnsi" w:hAnsiTheme="minorHAnsi" w:cstheme="minorHAnsi"/>
                <w:b/>
                <w:vanish/>
                <w:sz w:val="18"/>
                <w:szCs w:val="18"/>
              </w:rPr>
            </w:pPr>
          </w:p>
          <w:p w:rsidR="00A0537A" w:rsidRPr="00293E4F" w:rsidRDefault="00A0537A" w:rsidP="00931794">
            <w:pPr>
              <w:pStyle w:val="Listenabsatz"/>
              <w:numPr>
                <w:ilvl w:val="2"/>
                <w:numId w:val="16"/>
              </w:numPr>
              <w:tabs>
                <w:tab w:val="left" w:pos="0"/>
              </w:tabs>
              <w:spacing w:before="120" w:after="120"/>
              <w:rPr>
                <w:rFonts w:asciiTheme="minorHAnsi" w:hAnsiTheme="minorHAnsi" w:cstheme="minorHAnsi"/>
                <w:b/>
                <w:sz w:val="18"/>
                <w:szCs w:val="18"/>
              </w:rPr>
            </w:pPr>
            <w:r w:rsidRPr="00293E4F">
              <w:rPr>
                <w:rFonts w:asciiTheme="minorHAnsi" w:hAnsiTheme="minorHAnsi" w:cstheme="minorHAnsi"/>
                <w:b/>
                <w:sz w:val="18"/>
                <w:szCs w:val="18"/>
              </w:rPr>
              <w:t>Beiratssitzungen</w:t>
            </w:r>
          </w:p>
        </w:tc>
      </w:tr>
      <w:tr w:rsidR="00D46007" w:rsidRPr="007C669B" w:rsidTr="00931794">
        <w:trPr>
          <w:cantSplit/>
          <w:trHeight w:val="1323"/>
        </w:trPr>
        <w:tc>
          <w:tcPr>
            <w:tcW w:w="6658" w:type="dxa"/>
          </w:tcPr>
          <w:p w:rsidR="00D46007" w:rsidRPr="007C669B" w:rsidRDefault="00D46007" w:rsidP="0039269B">
            <w:pPr>
              <w:tabs>
                <w:tab w:val="left" w:pos="0"/>
              </w:tabs>
              <w:jc w:val="both"/>
              <w:rPr>
                <w:rFonts w:asciiTheme="minorHAnsi" w:hAnsiTheme="minorHAnsi" w:cstheme="minorHAnsi"/>
                <w:sz w:val="18"/>
                <w:szCs w:val="18"/>
              </w:rPr>
            </w:pPr>
            <w:r w:rsidRPr="007C669B">
              <w:rPr>
                <w:rFonts w:asciiTheme="minorHAnsi" w:hAnsiTheme="minorHAnsi" w:cstheme="minorHAnsi"/>
                <w:sz w:val="18"/>
                <w:szCs w:val="18"/>
              </w:rPr>
              <w:t>Teilnahme an bis zu 3 Verwaltungsbeiratssitzungen pro Jahr, insb. zur Vorbereitung der ordentlichen WEV mit Erörterung von Tagungsort, Tagungszeitpunkt und Tagesordnung</w:t>
            </w:r>
            <w:r w:rsidR="003F3E09" w:rsidRPr="007C669B">
              <w:rPr>
                <w:rFonts w:asciiTheme="minorHAnsi" w:hAnsiTheme="minorHAnsi" w:cstheme="minorHAnsi"/>
                <w:sz w:val="18"/>
                <w:szCs w:val="18"/>
              </w:rPr>
              <w:t>,</w:t>
            </w:r>
            <w:r w:rsidRPr="007C669B">
              <w:rPr>
                <w:rFonts w:asciiTheme="minorHAnsi" w:hAnsiTheme="minorHAnsi" w:cstheme="minorHAnsi"/>
                <w:sz w:val="18"/>
                <w:szCs w:val="18"/>
              </w:rPr>
              <w:t xml:space="preserve"> während der üblichen Bürozeiten montags bis freitags von </w:t>
            </w:r>
            <w:r w:rsidR="00931794">
              <w:rPr>
                <w:rFonts w:asciiTheme="minorHAnsi" w:hAnsiTheme="minorHAnsi" w:cstheme="minorHAnsi"/>
                <w:sz w:val="18"/>
                <w:szCs w:val="18"/>
              </w:rPr>
              <w:t>______</w:t>
            </w:r>
            <w:r w:rsidRPr="007C669B">
              <w:rPr>
                <w:rFonts w:asciiTheme="minorHAnsi" w:hAnsiTheme="minorHAnsi" w:cstheme="minorHAnsi"/>
                <w:sz w:val="18"/>
                <w:szCs w:val="18"/>
              </w:rPr>
              <w:t xml:space="preserve"> bis </w:t>
            </w:r>
            <w:r w:rsidR="00931794">
              <w:rPr>
                <w:rFonts w:asciiTheme="minorHAnsi" w:hAnsiTheme="minorHAnsi" w:cstheme="minorHAnsi"/>
                <w:sz w:val="18"/>
                <w:szCs w:val="18"/>
              </w:rPr>
              <w:t>______</w:t>
            </w:r>
            <w:r w:rsidRPr="007C669B">
              <w:rPr>
                <w:rFonts w:asciiTheme="minorHAnsi" w:hAnsiTheme="minorHAnsi" w:cstheme="minorHAnsi"/>
                <w:sz w:val="18"/>
                <w:szCs w:val="18"/>
              </w:rPr>
              <w:t xml:space="preserve"> Uhr</w:t>
            </w:r>
          </w:p>
        </w:tc>
        <w:tc>
          <w:tcPr>
            <w:tcW w:w="2971" w:type="dxa"/>
          </w:tcPr>
          <w:p w:rsidR="00D46007" w:rsidRPr="00E34B1E" w:rsidRDefault="00D46007" w:rsidP="0039269B">
            <w:pPr>
              <w:tabs>
                <w:tab w:val="left" w:pos="0"/>
              </w:tabs>
              <w:jc w:val="both"/>
              <w:rPr>
                <w:rFonts w:asciiTheme="minorHAnsi" w:hAnsiTheme="minorHAnsi" w:cstheme="minorHAnsi"/>
                <w:sz w:val="18"/>
                <w:szCs w:val="18"/>
              </w:rPr>
            </w:pPr>
            <w:r w:rsidRPr="00E34B1E">
              <w:rPr>
                <w:rFonts w:asciiTheme="minorHAnsi" w:hAnsiTheme="minorHAnsi" w:cstheme="minorHAnsi"/>
                <w:sz w:val="18"/>
                <w:szCs w:val="18"/>
              </w:rPr>
              <w:t>ab der 4. Teilnahme an Verwaltungs</w:t>
            </w:r>
            <w:r w:rsidR="00931794">
              <w:rPr>
                <w:rFonts w:asciiTheme="minorHAnsi" w:hAnsiTheme="minorHAnsi" w:cstheme="minorHAnsi"/>
                <w:sz w:val="18"/>
                <w:szCs w:val="18"/>
              </w:rPr>
              <w:t>-</w:t>
            </w:r>
            <w:proofErr w:type="spellStart"/>
            <w:r w:rsidRPr="00E34B1E">
              <w:rPr>
                <w:rFonts w:asciiTheme="minorHAnsi" w:hAnsiTheme="minorHAnsi" w:cstheme="minorHAnsi"/>
                <w:sz w:val="18"/>
                <w:szCs w:val="18"/>
              </w:rPr>
              <w:t>beiratssitzungen</w:t>
            </w:r>
            <w:proofErr w:type="spellEnd"/>
            <w:r w:rsidRPr="00E34B1E">
              <w:rPr>
                <w:rFonts w:asciiTheme="minorHAnsi" w:hAnsiTheme="minorHAnsi" w:cstheme="minorHAnsi"/>
                <w:sz w:val="18"/>
                <w:szCs w:val="18"/>
              </w:rPr>
              <w:t xml:space="preserve"> pro Jahr; </w:t>
            </w:r>
          </w:p>
          <w:p w:rsidR="00D46007" w:rsidRPr="007C669B" w:rsidRDefault="003F3E09" w:rsidP="00FA0E63">
            <w:pPr>
              <w:tabs>
                <w:tab w:val="left" w:pos="0"/>
              </w:tabs>
              <w:spacing w:before="120"/>
              <w:jc w:val="both"/>
              <w:rPr>
                <w:rFonts w:asciiTheme="minorHAnsi" w:hAnsiTheme="minorHAnsi" w:cstheme="minorHAnsi"/>
                <w:sz w:val="18"/>
                <w:szCs w:val="18"/>
              </w:rPr>
            </w:pPr>
            <w:r w:rsidRPr="00E34B1E">
              <w:rPr>
                <w:rFonts w:asciiTheme="minorHAnsi" w:hAnsiTheme="minorHAnsi" w:cstheme="minorHAnsi"/>
                <w:sz w:val="18"/>
                <w:szCs w:val="18"/>
              </w:rPr>
              <w:t xml:space="preserve">Der Zuschlag für die </w:t>
            </w:r>
            <w:r w:rsidR="00D46007" w:rsidRPr="00E34B1E">
              <w:rPr>
                <w:rFonts w:asciiTheme="minorHAnsi" w:hAnsiTheme="minorHAnsi" w:cstheme="minorHAnsi"/>
                <w:sz w:val="18"/>
                <w:szCs w:val="18"/>
              </w:rPr>
              <w:t xml:space="preserve">Teilnahme an </w:t>
            </w:r>
            <w:r w:rsidR="00D46007" w:rsidRPr="00474E08">
              <w:rPr>
                <w:rFonts w:asciiTheme="minorHAnsi" w:hAnsiTheme="minorHAnsi" w:cstheme="minorHAnsi"/>
                <w:spacing w:val="-4"/>
                <w:sz w:val="18"/>
                <w:szCs w:val="18"/>
              </w:rPr>
              <w:t xml:space="preserve">Beiratssitzungen </w:t>
            </w:r>
            <w:r w:rsidRPr="00474E08">
              <w:rPr>
                <w:rFonts w:asciiTheme="minorHAnsi" w:hAnsiTheme="minorHAnsi" w:cstheme="minorHAnsi"/>
                <w:spacing w:val="-4"/>
                <w:sz w:val="18"/>
                <w:szCs w:val="18"/>
              </w:rPr>
              <w:t xml:space="preserve">bei/ab Überschreitung </w:t>
            </w:r>
            <w:r w:rsidR="00D46007" w:rsidRPr="00E34B1E">
              <w:rPr>
                <w:rFonts w:asciiTheme="minorHAnsi" w:hAnsiTheme="minorHAnsi" w:cstheme="minorHAnsi"/>
                <w:sz w:val="18"/>
                <w:szCs w:val="18"/>
              </w:rPr>
              <w:t xml:space="preserve">üblichen Bürozeiten </w:t>
            </w:r>
            <w:r w:rsidRPr="00E34B1E">
              <w:rPr>
                <w:rFonts w:asciiTheme="minorHAnsi" w:hAnsiTheme="minorHAnsi" w:cstheme="minorHAnsi"/>
                <w:sz w:val="18"/>
                <w:szCs w:val="18"/>
              </w:rPr>
              <w:t>beträgt</w:t>
            </w:r>
            <w:r w:rsidR="00E34B1E">
              <w:rPr>
                <w:rFonts w:asciiTheme="minorHAnsi" w:hAnsiTheme="minorHAnsi" w:cstheme="minorHAnsi"/>
                <w:sz w:val="18"/>
                <w:szCs w:val="18"/>
              </w:rPr>
              <w:t xml:space="preserve"> _______</w:t>
            </w:r>
          </w:p>
        </w:tc>
      </w:tr>
      <w:tr w:rsidR="00A0537A" w:rsidRPr="007C669B" w:rsidTr="00931794">
        <w:trPr>
          <w:cantSplit/>
          <w:trHeight w:val="311"/>
        </w:trPr>
        <w:tc>
          <w:tcPr>
            <w:tcW w:w="9629" w:type="dxa"/>
            <w:gridSpan w:val="2"/>
          </w:tcPr>
          <w:p w:rsidR="00A0537A" w:rsidRPr="00293E4F" w:rsidRDefault="00A0537A" w:rsidP="003955A8">
            <w:pPr>
              <w:pStyle w:val="Listenabsatz"/>
              <w:numPr>
                <w:ilvl w:val="2"/>
                <w:numId w:val="16"/>
              </w:numPr>
              <w:tabs>
                <w:tab w:val="left" w:pos="0"/>
              </w:tabs>
              <w:spacing w:before="120" w:after="120"/>
              <w:jc w:val="both"/>
              <w:rPr>
                <w:rFonts w:asciiTheme="minorHAnsi" w:hAnsiTheme="minorHAnsi" w:cstheme="minorHAnsi"/>
                <w:b/>
                <w:sz w:val="18"/>
                <w:szCs w:val="18"/>
              </w:rPr>
            </w:pPr>
            <w:r w:rsidRPr="00293E4F">
              <w:rPr>
                <w:rFonts w:asciiTheme="minorHAnsi" w:hAnsiTheme="minorHAnsi" w:cstheme="minorHAnsi"/>
                <w:b/>
                <w:sz w:val="18"/>
                <w:szCs w:val="18"/>
              </w:rPr>
              <w:t>Eigentümerversammlungen</w:t>
            </w:r>
            <w:r w:rsidR="00FA0E63" w:rsidRPr="00293E4F">
              <w:rPr>
                <w:rFonts w:asciiTheme="minorHAnsi" w:hAnsiTheme="minorHAnsi" w:cstheme="minorHAnsi"/>
                <w:b/>
                <w:sz w:val="18"/>
                <w:szCs w:val="18"/>
              </w:rPr>
              <w:t>, Umlaufbeschlüsse und Vereinbarungen</w:t>
            </w:r>
          </w:p>
        </w:tc>
      </w:tr>
      <w:tr w:rsidR="00D46007" w:rsidRPr="007C669B" w:rsidTr="00931794">
        <w:trPr>
          <w:cantSplit/>
          <w:trHeight w:val="1134"/>
        </w:trPr>
        <w:tc>
          <w:tcPr>
            <w:tcW w:w="6658" w:type="dxa"/>
          </w:tcPr>
          <w:p w:rsidR="00D46007" w:rsidRPr="00293E4F" w:rsidRDefault="00D46007" w:rsidP="005667FA">
            <w:pPr>
              <w:tabs>
                <w:tab w:val="left" w:pos="0"/>
              </w:tabs>
              <w:spacing w:after="120"/>
              <w:jc w:val="both"/>
              <w:rPr>
                <w:rFonts w:asciiTheme="minorHAnsi" w:hAnsiTheme="minorHAnsi" w:cstheme="minorHAnsi"/>
                <w:sz w:val="18"/>
                <w:szCs w:val="18"/>
              </w:rPr>
            </w:pPr>
            <w:r w:rsidRPr="00293E4F">
              <w:rPr>
                <w:rFonts w:asciiTheme="minorHAnsi" w:hAnsiTheme="minorHAnsi" w:cstheme="minorHAnsi"/>
                <w:sz w:val="18"/>
                <w:szCs w:val="18"/>
              </w:rPr>
              <w:t xml:space="preserve">Vorbereitung der </w:t>
            </w:r>
            <w:r w:rsidR="00592B4F" w:rsidRPr="00293E4F">
              <w:rPr>
                <w:rFonts w:asciiTheme="minorHAnsi" w:hAnsiTheme="minorHAnsi" w:cstheme="minorHAnsi"/>
                <w:sz w:val="18"/>
                <w:szCs w:val="18"/>
              </w:rPr>
              <w:t xml:space="preserve">(1x) jährlichen </w:t>
            </w:r>
            <w:r w:rsidRPr="00293E4F">
              <w:rPr>
                <w:rFonts w:asciiTheme="minorHAnsi" w:hAnsiTheme="minorHAnsi" w:cstheme="minorHAnsi"/>
                <w:sz w:val="18"/>
                <w:szCs w:val="18"/>
              </w:rPr>
              <w:t xml:space="preserve">ordentlichen WEV einschließlich evtl. erforderlicher Wiederholungsversammlung durch Anmieten eines Tagungsraumes, Erstellen einer Anwesenheitsliste, ggf. Erarbeiten von Beschlussvorlagen; </w:t>
            </w:r>
          </w:p>
          <w:p w:rsidR="00D46007" w:rsidRPr="00293E4F" w:rsidRDefault="00D46007" w:rsidP="005667FA">
            <w:pPr>
              <w:tabs>
                <w:tab w:val="left" w:pos="0"/>
              </w:tabs>
              <w:spacing w:after="120"/>
              <w:jc w:val="both"/>
              <w:rPr>
                <w:rFonts w:asciiTheme="minorHAnsi" w:hAnsiTheme="minorHAnsi" w:cstheme="minorHAnsi"/>
                <w:sz w:val="18"/>
                <w:szCs w:val="18"/>
              </w:rPr>
            </w:pPr>
            <w:r w:rsidRPr="00293E4F">
              <w:rPr>
                <w:rFonts w:asciiTheme="minorHAnsi" w:hAnsiTheme="minorHAnsi" w:cstheme="minorHAnsi"/>
                <w:sz w:val="18"/>
                <w:szCs w:val="18"/>
              </w:rPr>
              <w:t>Einberufung der</w:t>
            </w:r>
            <w:r w:rsidR="00592B4F" w:rsidRPr="00293E4F">
              <w:rPr>
                <w:rFonts w:asciiTheme="minorHAnsi" w:hAnsiTheme="minorHAnsi" w:cstheme="minorHAnsi"/>
                <w:sz w:val="18"/>
                <w:szCs w:val="18"/>
              </w:rPr>
              <w:t xml:space="preserve"> (1x) jährlichen</w:t>
            </w:r>
            <w:r w:rsidRPr="00293E4F">
              <w:rPr>
                <w:rFonts w:asciiTheme="minorHAnsi" w:hAnsiTheme="minorHAnsi" w:cstheme="minorHAnsi"/>
                <w:sz w:val="18"/>
                <w:szCs w:val="18"/>
              </w:rPr>
              <w:t xml:space="preserve"> ordentlichen WEV einschließlich evtl. erforderlicher Wiederholungsversammlung;</w:t>
            </w:r>
          </w:p>
          <w:p w:rsidR="00D46007" w:rsidRPr="00293E4F" w:rsidRDefault="00D46007" w:rsidP="00FA0E63">
            <w:pPr>
              <w:widowControl w:val="0"/>
              <w:spacing w:after="120"/>
              <w:jc w:val="both"/>
              <w:rPr>
                <w:rFonts w:asciiTheme="minorHAnsi" w:hAnsiTheme="minorHAnsi" w:cstheme="minorHAnsi"/>
                <w:sz w:val="18"/>
                <w:szCs w:val="18"/>
              </w:rPr>
            </w:pPr>
            <w:r w:rsidRPr="00293E4F">
              <w:rPr>
                <w:rFonts w:asciiTheme="minorHAnsi" w:hAnsiTheme="minorHAnsi" w:cstheme="minorHAnsi"/>
                <w:sz w:val="18"/>
                <w:szCs w:val="18"/>
              </w:rPr>
              <w:t xml:space="preserve">Leitung und organisatorische Abwicklung der </w:t>
            </w:r>
            <w:r w:rsidR="00592B4F" w:rsidRPr="00293E4F">
              <w:rPr>
                <w:rFonts w:asciiTheme="minorHAnsi" w:hAnsiTheme="minorHAnsi" w:cstheme="minorHAnsi"/>
                <w:sz w:val="18"/>
                <w:szCs w:val="18"/>
              </w:rPr>
              <w:t xml:space="preserve">(1x) jährlichen </w:t>
            </w:r>
            <w:r w:rsidRPr="00293E4F">
              <w:rPr>
                <w:rFonts w:asciiTheme="minorHAnsi" w:hAnsiTheme="minorHAnsi" w:cstheme="minorHAnsi"/>
                <w:sz w:val="18"/>
                <w:szCs w:val="18"/>
              </w:rPr>
              <w:t>ordentlichen WEV, sofern nicht ein anderer Versammlungsleiter durch Beschluss bestimmt wird;</w:t>
            </w:r>
            <w:r w:rsidR="00FA0E63" w:rsidRPr="00293E4F">
              <w:rPr>
                <w:rFonts w:asciiTheme="minorHAnsi" w:hAnsiTheme="minorHAnsi" w:cstheme="minorHAnsi"/>
                <w:sz w:val="18"/>
                <w:szCs w:val="18"/>
              </w:rPr>
              <w:t xml:space="preserve"> </w:t>
            </w:r>
            <w:r w:rsidRPr="00293E4F">
              <w:rPr>
                <w:rFonts w:asciiTheme="minorHAnsi" w:hAnsiTheme="minorHAnsi" w:cstheme="minorHAnsi"/>
                <w:sz w:val="18"/>
                <w:szCs w:val="18"/>
              </w:rPr>
              <w:t xml:space="preserve">Stellungnahme zu </w:t>
            </w:r>
            <w:r w:rsidR="003F3E09" w:rsidRPr="00293E4F">
              <w:rPr>
                <w:rFonts w:asciiTheme="minorHAnsi" w:hAnsiTheme="minorHAnsi" w:cstheme="minorHAnsi"/>
                <w:sz w:val="18"/>
                <w:szCs w:val="18"/>
              </w:rPr>
              <w:t>sämtlich</w:t>
            </w:r>
            <w:r w:rsidRPr="00293E4F">
              <w:rPr>
                <w:rFonts w:asciiTheme="minorHAnsi" w:hAnsiTheme="minorHAnsi" w:cstheme="minorHAnsi"/>
                <w:sz w:val="18"/>
                <w:szCs w:val="18"/>
              </w:rPr>
              <w:t>en Tagesordnungspunkten in der ordentlichen WEV;</w:t>
            </w:r>
            <w:r w:rsidR="00FA0E63" w:rsidRPr="00293E4F">
              <w:rPr>
                <w:rFonts w:asciiTheme="minorHAnsi" w:hAnsiTheme="minorHAnsi" w:cstheme="minorHAnsi"/>
                <w:sz w:val="18"/>
                <w:szCs w:val="18"/>
              </w:rPr>
              <w:t xml:space="preserve"> </w:t>
            </w:r>
            <w:r w:rsidRPr="00293E4F">
              <w:rPr>
                <w:rFonts w:asciiTheme="minorHAnsi" w:hAnsiTheme="minorHAnsi" w:cstheme="minorHAnsi"/>
                <w:sz w:val="18"/>
                <w:szCs w:val="18"/>
              </w:rPr>
              <w:t>Stimmauszählung und Beschlussverkündung;</w:t>
            </w:r>
          </w:p>
          <w:p w:rsidR="00FA0E63" w:rsidRPr="00293E4F" w:rsidRDefault="00FA0E63" w:rsidP="00FA0E63">
            <w:pPr>
              <w:widowControl w:val="0"/>
              <w:spacing w:after="120"/>
              <w:jc w:val="both"/>
              <w:rPr>
                <w:rFonts w:asciiTheme="minorHAnsi" w:hAnsiTheme="minorHAnsi" w:cstheme="minorHAnsi"/>
                <w:sz w:val="18"/>
                <w:szCs w:val="18"/>
              </w:rPr>
            </w:pPr>
            <w:r w:rsidRPr="00293E4F">
              <w:rPr>
                <w:rFonts w:asciiTheme="minorHAnsi" w:hAnsiTheme="minorHAnsi" w:cstheme="minorHAnsi"/>
                <w:sz w:val="18"/>
                <w:szCs w:val="18"/>
              </w:rPr>
              <w:t>Durchführung sämtlicher Maßnahmen für Beschlussfassung</w:t>
            </w:r>
            <w:r w:rsidR="00592B4F" w:rsidRPr="00293E4F">
              <w:rPr>
                <w:rFonts w:asciiTheme="minorHAnsi" w:hAnsiTheme="minorHAnsi" w:cstheme="minorHAnsi"/>
                <w:sz w:val="18"/>
                <w:szCs w:val="18"/>
              </w:rPr>
              <w:t>en</w:t>
            </w:r>
            <w:r w:rsidRPr="00293E4F">
              <w:rPr>
                <w:rFonts w:asciiTheme="minorHAnsi" w:hAnsiTheme="minorHAnsi" w:cstheme="minorHAnsi"/>
                <w:sz w:val="18"/>
                <w:szCs w:val="18"/>
              </w:rPr>
              <w:t xml:space="preserve"> im Umlaufverfahren nach § 23 Abs. 3 WEG</w:t>
            </w:r>
          </w:p>
          <w:p w:rsidR="00D46007" w:rsidRPr="00293E4F" w:rsidRDefault="00D46007" w:rsidP="00B7010F">
            <w:pPr>
              <w:tabs>
                <w:tab w:val="left" w:pos="0"/>
              </w:tabs>
              <w:spacing w:after="120"/>
              <w:jc w:val="both"/>
              <w:rPr>
                <w:rFonts w:asciiTheme="minorHAnsi" w:hAnsiTheme="minorHAnsi" w:cstheme="minorHAnsi"/>
                <w:sz w:val="18"/>
                <w:szCs w:val="18"/>
              </w:rPr>
            </w:pPr>
            <w:r w:rsidRPr="00293E4F">
              <w:rPr>
                <w:rFonts w:asciiTheme="minorHAnsi" w:hAnsiTheme="minorHAnsi" w:cstheme="minorHAnsi"/>
                <w:sz w:val="18"/>
                <w:szCs w:val="18"/>
              </w:rPr>
              <w:t xml:space="preserve">Erstellung </w:t>
            </w:r>
            <w:r w:rsidR="00592B4F" w:rsidRPr="00293E4F">
              <w:rPr>
                <w:rFonts w:asciiTheme="minorHAnsi" w:hAnsiTheme="minorHAnsi" w:cstheme="minorHAnsi"/>
                <w:sz w:val="18"/>
                <w:szCs w:val="18"/>
              </w:rPr>
              <w:t>von</w:t>
            </w:r>
            <w:r w:rsidRPr="00293E4F">
              <w:rPr>
                <w:rFonts w:asciiTheme="minorHAnsi" w:hAnsiTheme="minorHAnsi" w:cstheme="minorHAnsi"/>
                <w:sz w:val="18"/>
                <w:szCs w:val="18"/>
              </w:rPr>
              <w:t xml:space="preserve"> Niederschrift</w:t>
            </w:r>
            <w:r w:rsidR="00592B4F" w:rsidRPr="00293E4F">
              <w:rPr>
                <w:rFonts w:asciiTheme="minorHAnsi" w:hAnsiTheme="minorHAnsi" w:cstheme="minorHAnsi"/>
                <w:sz w:val="18"/>
                <w:szCs w:val="18"/>
              </w:rPr>
              <w:t>en</w:t>
            </w:r>
            <w:r w:rsidRPr="00293E4F">
              <w:rPr>
                <w:rFonts w:asciiTheme="minorHAnsi" w:hAnsiTheme="minorHAnsi" w:cstheme="minorHAnsi"/>
                <w:sz w:val="18"/>
                <w:szCs w:val="18"/>
              </w:rPr>
              <w:t xml:space="preserve"> über Versammlung</w:t>
            </w:r>
            <w:r w:rsidR="00592B4F" w:rsidRPr="00293E4F">
              <w:rPr>
                <w:rFonts w:asciiTheme="minorHAnsi" w:hAnsiTheme="minorHAnsi" w:cstheme="minorHAnsi"/>
                <w:sz w:val="18"/>
                <w:szCs w:val="18"/>
              </w:rPr>
              <w:t>en</w:t>
            </w:r>
            <w:r w:rsidRPr="00293E4F">
              <w:rPr>
                <w:rFonts w:asciiTheme="minorHAnsi" w:hAnsiTheme="minorHAnsi" w:cstheme="minorHAnsi"/>
                <w:sz w:val="18"/>
                <w:szCs w:val="18"/>
              </w:rPr>
              <w:t xml:space="preserve"> in Form eines Ergebnisprotokolls innerhalb von 2 Wochen nach dem Tag der Wohnungseigentümerversammlung sowie Vorlage </w:t>
            </w:r>
            <w:r w:rsidR="00DC7B2F" w:rsidRPr="00293E4F">
              <w:rPr>
                <w:rFonts w:asciiTheme="minorHAnsi" w:hAnsiTheme="minorHAnsi" w:cstheme="minorHAnsi"/>
                <w:sz w:val="18"/>
                <w:szCs w:val="18"/>
              </w:rPr>
              <w:t>bei den</w:t>
            </w:r>
            <w:r w:rsidRPr="00293E4F">
              <w:rPr>
                <w:rFonts w:asciiTheme="minorHAnsi" w:hAnsiTheme="minorHAnsi" w:cstheme="minorHAnsi"/>
                <w:sz w:val="18"/>
                <w:szCs w:val="18"/>
              </w:rPr>
              <w:t xml:space="preserve"> unterschriftsberechtigten Personen</w:t>
            </w:r>
          </w:p>
          <w:p w:rsidR="00FA0E63" w:rsidRPr="00293E4F" w:rsidRDefault="00FA0E63" w:rsidP="00B7010F">
            <w:pPr>
              <w:tabs>
                <w:tab w:val="left" w:pos="0"/>
              </w:tabs>
              <w:spacing w:after="120"/>
              <w:jc w:val="both"/>
              <w:rPr>
                <w:rFonts w:asciiTheme="minorHAnsi" w:hAnsiTheme="minorHAnsi" w:cstheme="minorHAnsi"/>
                <w:sz w:val="18"/>
                <w:szCs w:val="18"/>
              </w:rPr>
            </w:pPr>
            <w:r w:rsidRPr="00293E4F">
              <w:rPr>
                <w:rFonts w:asciiTheme="minorHAnsi" w:hAnsiTheme="minorHAnsi" w:cstheme="minorHAnsi"/>
                <w:sz w:val="18"/>
                <w:szCs w:val="18"/>
              </w:rPr>
              <w:t xml:space="preserve">Vorbereitung </w:t>
            </w:r>
            <w:r w:rsidR="00B56DA5" w:rsidRPr="00293E4F">
              <w:rPr>
                <w:rFonts w:asciiTheme="minorHAnsi" w:hAnsiTheme="minorHAnsi" w:cstheme="minorHAnsi"/>
                <w:sz w:val="18"/>
                <w:szCs w:val="18"/>
              </w:rPr>
              <w:t xml:space="preserve">und Beratung zu schuldrechtlichen, nicht im Grundbuch einzutragenden Vereinbarungen </w:t>
            </w:r>
          </w:p>
        </w:tc>
        <w:tc>
          <w:tcPr>
            <w:tcW w:w="2971" w:type="dxa"/>
          </w:tcPr>
          <w:p w:rsidR="00D46007" w:rsidRPr="00E34B1E" w:rsidRDefault="00D46007" w:rsidP="00456298">
            <w:pPr>
              <w:overflowPunct/>
              <w:autoSpaceDE/>
              <w:autoSpaceDN/>
              <w:adjustRightInd/>
              <w:jc w:val="both"/>
              <w:textAlignment w:val="auto"/>
              <w:rPr>
                <w:rFonts w:asciiTheme="minorHAnsi" w:hAnsiTheme="minorHAnsi" w:cstheme="minorHAnsi"/>
                <w:sz w:val="18"/>
                <w:szCs w:val="18"/>
              </w:rPr>
            </w:pPr>
            <w:r w:rsidRPr="00E34B1E">
              <w:rPr>
                <w:rFonts w:asciiTheme="minorHAnsi" w:hAnsiTheme="minorHAnsi" w:cstheme="minorHAnsi"/>
                <w:sz w:val="18"/>
                <w:szCs w:val="18"/>
              </w:rPr>
              <w:t xml:space="preserve">Vorbereitung, Einberufung und Durchführung weiterer Eigentümerversammlungen - ausgenommen die für denselben Tag vorsorglich einberufene Wiederholungsversammlung </w:t>
            </w:r>
          </w:p>
          <w:p w:rsidR="00D46007" w:rsidRPr="00E34B1E" w:rsidRDefault="00D46007" w:rsidP="001F6759">
            <w:pPr>
              <w:tabs>
                <w:tab w:val="left" w:pos="113"/>
                <w:tab w:val="left" w:pos="567"/>
              </w:tabs>
              <w:ind w:hanging="567"/>
              <w:jc w:val="both"/>
              <w:rPr>
                <w:rFonts w:asciiTheme="minorHAnsi" w:hAnsiTheme="minorHAnsi" w:cstheme="minorHAnsi"/>
                <w:sz w:val="18"/>
                <w:szCs w:val="18"/>
              </w:rPr>
            </w:pPr>
            <w:r w:rsidRPr="00E34B1E">
              <w:rPr>
                <w:rFonts w:asciiTheme="minorHAnsi" w:hAnsiTheme="minorHAnsi" w:cstheme="minorHAnsi"/>
                <w:sz w:val="18"/>
                <w:szCs w:val="18"/>
              </w:rPr>
              <w:tab/>
            </w:r>
          </w:p>
          <w:p w:rsidR="00D46007" w:rsidRPr="00E34B1E" w:rsidRDefault="0064552E" w:rsidP="0064552E">
            <w:pPr>
              <w:tabs>
                <w:tab w:val="left" w:pos="113"/>
                <w:tab w:val="left" w:pos="567"/>
              </w:tabs>
              <w:jc w:val="both"/>
              <w:rPr>
                <w:rFonts w:asciiTheme="minorHAnsi" w:hAnsiTheme="minorHAnsi" w:cstheme="minorHAnsi"/>
                <w:sz w:val="18"/>
                <w:szCs w:val="18"/>
              </w:rPr>
            </w:pPr>
            <w:r w:rsidRPr="00E34B1E">
              <w:rPr>
                <w:rFonts w:asciiTheme="minorHAnsi" w:hAnsiTheme="minorHAnsi" w:cstheme="minorHAnsi"/>
                <w:sz w:val="18"/>
                <w:szCs w:val="18"/>
              </w:rPr>
              <w:t>Der Zuschlag für die Teilnahme an Versammlungen bei/ab Überschreitung üblicher Bürozeiten (montags bis freitags von</w:t>
            </w:r>
            <w:r w:rsidR="00E34B1E">
              <w:rPr>
                <w:rFonts w:asciiTheme="minorHAnsi" w:hAnsiTheme="minorHAnsi" w:cstheme="minorHAnsi"/>
                <w:sz w:val="18"/>
                <w:szCs w:val="18"/>
              </w:rPr>
              <w:t xml:space="preserve"> ___</w:t>
            </w:r>
            <w:r w:rsidRPr="00E34B1E">
              <w:rPr>
                <w:rFonts w:asciiTheme="minorHAnsi" w:hAnsiTheme="minorHAnsi" w:cstheme="minorHAnsi"/>
                <w:sz w:val="18"/>
                <w:szCs w:val="18"/>
              </w:rPr>
              <w:t xml:space="preserve"> bis</w:t>
            </w:r>
            <w:r w:rsidR="00E34B1E">
              <w:rPr>
                <w:rFonts w:asciiTheme="minorHAnsi" w:hAnsiTheme="minorHAnsi" w:cstheme="minorHAnsi"/>
                <w:sz w:val="18"/>
                <w:szCs w:val="18"/>
              </w:rPr>
              <w:t xml:space="preserve"> ___</w:t>
            </w:r>
            <w:r w:rsidRPr="00E34B1E">
              <w:rPr>
                <w:rFonts w:asciiTheme="minorHAnsi" w:hAnsiTheme="minorHAnsi" w:cstheme="minorHAnsi"/>
                <w:sz w:val="18"/>
                <w:szCs w:val="18"/>
              </w:rPr>
              <w:t xml:space="preserve"> Uhr) beträgt</w:t>
            </w:r>
            <w:r w:rsidR="00E34B1E">
              <w:rPr>
                <w:rFonts w:asciiTheme="minorHAnsi" w:hAnsiTheme="minorHAnsi" w:cstheme="minorHAnsi"/>
                <w:sz w:val="18"/>
                <w:szCs w:val="18"/>
              </w:rPr>
              <w:t xml:space="preserve"> _____</w:t>
            </w:r>
            <w:r w:rsidRPr="00E34B1E">
              <w:rPr>
                <w:rFonts w:asciiTheme="minorHAnsi" w:hAnsiTheme="minorHAnsi" w:cstheme="minorHAnsi"/>
                <w:sz w:val="18"/>
                <w:szCs w:val="18"/>
              </w:rPr>
              <w:t>.</w:t>
            </w:r>
            <w:r w:rsidR="00E34B1E">
              <w:rPr>
                <w:rFonts w:asciiTheme="minorHAnsi" w:hAnsiTheme="minorHAnsi" w:cstheme="minorHAnsi"/>
                <w:sz w:val="18"/>
                <w:szCs w:val="18"/>
              </w:rPr>
              <w:t xml:space="preserve"> </w:t>
            </w:r>
            <w:r w:rsidRPr="00E34B1E">
              <w:rPr>
                <w:rFonts w:asciiTheme="minorHAnsi" w:hAnsiTheme="minorHAnsi" w:cstheme="minorHAnsi"/>
                <w:sz w:val="18"/>
                <w:szCs w:val="18"/>
              </w:rPr>
              <w:t>Eine Versammlung kann aufgrund § 9 ArbZG nicht an Sonn- und Feiertagen stattfinden.</w:t>
            </w:r>
          </w:p>
          <w:p w:rsidR="00B56DA5" w:rsidRPr="00E34B1E" w:rsidRDefault="00B56DA5" w:rsidP="0064552E">
            <w:pPr>
              <w:tabs>
                <w:tab w:val="left" w:pos="113"/>
                <w:tab w:val="left" w:pos="567"/>
              </w:tabs>
              <w:jc w:val="both"/>
              <w:rPr>
                <w:rFonts w:asciiTheme="minorHAnsi" w:hAnsiTheme="minorHAnsi" w:cstheme="minorHAnsi"/>
                <w:sz w:val="18"/>
                <w:szCs w:val="18"/>
              </w:rPr>
            </w:pPr>
          </w:p>
          <w:p w:rsidR="00B56DA5" w:rsidRPr="00E34B1E" w:rsidRDefault="00B56DA5" w:rsidP="0064552E">
            <w:pPr>
              <w:tabs>
                <w:tab w:val="left" w:pos="113"/>
                <w:tab w:val="left" w:pos="567"/>
              </w:tabs>
              <w:jc w:val="both"/>
              <w:rPr>
                <w:rFonts w:asciiTheme="minorHAnsi" w:hAnsiTheme="minorHAnsi" w:cstheme="minorHAnsi"/>
                <w:sz w:val="18"/>
                <w:szCs w:val="18"/>
              </w:rPr>
            </w:pPr>
            <w:r w:rsidRPr="00E34B1E">
              <w:rPr>
                <w:rFonts w:asciiTheme="minorHAnsi" w:hAnsiTheme="minorHAnsi" w:cstheme="minorHAnsi"/>
                <w:sz w:val="18"/>
                <w:szCs w:val="18"/>
              </w:rPr>
              <w:t xml:space="preserve">Beratung / Abstimmung mit einem Rechtsanwalt oder Notar zum Abschluss einer Vereinbarung der Eigentümer auf Beschluss </w:t>
            </w:r>
          </w:p>
        </w:tc>
      </w:tr>
      <w:tr w:rsidR="00A0537A" w:rsidRPr="007C669B" w:rsidTr="00931794">
        <w:trPr>
          <w:cantSplit/>
          <w:trHeight w:val="460"/>
        </w:trPr>
        <w:tc>
          <w:tcPr>
            <w:tcW w:w="9629" w:type="dxa"/>
            <w:gridSpan w:val="2"/>
          </w:tcPr>
          <w:p w:rsidR="00A0537A" w:rsidRPr="00293E4F" w:rsidRDefault="00A0537A" w:rsidP="003955A8">
            <w:pPr>
              <w:pStyle w:val="Listenabsatz"/>
              <w:numPr>
                <w:ilvl w:val="2"/>
                <w:numId w:val="17"/>
              </w:numPr>
              <w:tabs>
                <w:tab w:val="left" w:pos="0"/>
              </w:tabs>
              <w:spacing w:before="120" w:after="120"/>
              <w:jc w:val="both"/>
              <w:rPr>
                <w:rFonts w:asciiTheme="minorHAnsi" w:hAnsiTheme="minorHAnsi" w:cstheme="minorHAnsi"/>
                <w:b/>
                <w:sz w:val="18"/>
                <w:szCs w:val="18"/>
              </w:rPr>
            </w:pPr>
            <w:r w:rsidRPr="00293E4F">
              <w:rPr>
                <w:rFonts w:asciiTheme="minorHAnsi" w:hAnsiTheme="minorHAnsi" w:cstheme="minorHAnsi"/>
                <w:b/>
                <w:sz w:val="18"/>
                <w:szCs w:val="18"/>
              </w:rPr>
              <w:t>Beschluss-Sammlung</w:t>
            </w:r>
          </w:p>
        </w:tc>
      </w:tr>
      <w:tr w:rsidR="00D46007" w:rsidRPr="007C669B" w:rsidTr="00931794">
        <w:trPr>
          <w:cantSplit/>
          <w:trHeight w:val="943"/>
        </w:trPr>
        <w:tc>
          <w:tcPr>
            <w:tcW w:w="6658" w:type="dxa"/>
          </w:tcPr>
          <w:p w:rsidR="00D46007" w:rsidRPr="00E34B1E" w:rsidRDefault="00D46007" w:rsidP="00A23068">
            <w:pPr>
              <w:widowControl w:val="0"/>
              <w:tabs>
                <w:tab w:val="left" w:pos="284"/>
              </w:tabs>
              <w:spacing w:after="120"/>
              <w:jc w:val="both"/>
              <w:rPr>
                <w:rFonts w:asciiTheme="minorHAnsi" w:hAnsiTheme="minorHAnsi" w:cstheme="minorHAnsi"/>
                <w:sz w:val="18"/>
                <w:szCs w:val="18"/>
              </w:rPr>
            </w:pPr>
            <w:r w:rsidRPr="00E34B1E">
              <w:rPr>
                <w:rFonts w:asciiTheme="minorHAnsi" w:hAnsiTheme="minorHAnsi" w:cstheme="minorHAnsi"/>
                <w:sz w:val="18"/>
                <w:szCs w:val="18"/>
              </w:rPr>
              <w:t xml:space="preserve">Führung der gesetzlichen Beschlusssammlung (schriftlich oder elektronisch), Eintragungen sind unverzüglich, in der Regel an dem unmittelbar auf den Tag der Beschlussfassung bzw. der Zustellung der gerichtlichen Entscheidung folgenden Arbeitstag vorzunehmen;  </w:t>
            </w:r>
          </w:p>
        </w:tc>
        <w:tc>
          <w:tcPr>
            <w:tcW w:w="2971" w:type="dxa"/>
          </w:tcPr>
          <w:p w:rsidR="00D46007" w:rsidRPr="00E34B1E" w:rsidRDefault="00D46007" w:rsidP="0039269B">
            <w:pPr>
              <w:tabs>
                <w:tab w:val="left" w:pos="0"/>
              </w:tabs>
              <w:jc w:val="both"/>
              <w:rPr>
                <w:rFonts w:asciiTheme="minorHAnsi" w:hAnsiTheme="minorHAnsi" w:cstheme="minorHAnsi"/>
                <w:sz w:val="18"/>
                <w:szCs w:val="18"/>
              </w:rPr>
            </w:pPr>
            <w:r w:rsidRPr="00E34B1E">
              <w:rPr>
                <w:rFonts w:asciiTheme="minorHAnsi" w:hAnsiTheme="minorHAnsi" w:cstheme="minorHAnsi"/>
                <w:sz w:val="18"/>
                <w:szCs w:val="18"/>
              </w:rPr>
              <w:t>Nachholung der Erfassung von Beschlüssen, die vor Beginn des Verwalteramtes gefasst wurden</w:t>
            </w:r>
            <w:r w:rsidR="003F3E09" w:rsidRPr="00E34B1E">
              <w:rPr>
                <w:rFonts w:asciiTheme="minorHAnsi" w:hAnsiTheme="minorHAnsi" w:cstheme="minorHAnsi"/>
                <w:sz w:val="18"/>
                <w:szCs w:val="18"/>
              </w:rPr>
              <w:t xml:space="preserve"> </w:t>
            </w:r>
            <w:r w:rsidR="0064552E" w:rsidRPr="00E34B1E">
              <w:rPr>
                <w:rFonts w:asciiTheme="minorHAnsi" w:hAnsiTheme="minorHAnsi" w:cstheme="minorHAnsi"/>
                <w:sz w:val="18"/>
                <w:szCs w:val="18"/>
              </w:rPr>
              <w:t>und hätten erfasst werden müssen</w:t>
            </w:r>
          </w:p>
        </w:tc>
      </w:tr>
    </w:tbl>
    <w:p w:rsidR="008C6537" w:rsidRPr="00B04280" w:rsidRDefault="008C6537" w:rsidP="00B7010F">
      <w:pPr>
        <w:tabs>
          <w:tab w:val="left" w:pos="0"/>
        </w:tabs>
        <w:spacing w:line="360" w:lineRule="auto"/>
        <w:jc w:val="both"/>
        <w:rPr>
          <w:rFonts w:asciiTheme="minorHAnsi" w:hAnsiTheme="minorHAnsi" w:cstheme="minorHAnsi"/>
          <w:color w:val="0061A1"/>
          <w:sz w:val="18"/>
          <w:szCs w:val="18"/>
        </w:rPr>
      </w:pPr>
    </w:p>
    <w:p w:rsidR="00460843" w:rsidRPr="00B04280" w:rsidRDefault="00460843" w:rsidP="003955A8">
      <w:pPr>
        <w:pStyle w:val="Listenabsatz"/>
        <w:numPr>
          <w:ilvl w:val="1"/>
          <w:numId w:val="4"/>
        </w:numPr>
        <w:overflowPunct/>
        <w:autoSpaceDE/>
        <w:autoSpaceDN/>
        <w:adjustRightInd/>
        <w:textAlignment w:val="auto"/>
        <w:rPr>
          <w:rFonts w:asciiTheme="minorHAnsi" w:hAnsiTheme="minorHAnsi" w:cstheme="minorHAnsi"/>
          <w:color w:val="0061A1"/>
          <w:sz w:val="18"/>
          <w:szCs w:val="18"/>
        </w:rPr>
      </w:pPr>
      <w:r w:rsidRPr="00B04280">
        <w:rPr>
          <w:rFonts w:asciiTheme="minorHAnsi" w:hAnsiTheme="minorHAnsi" w:cstheme="minorHAnsi"/>
          <w:color w:val="0061A1"/>
          <w:sz w:val="18"/>
          <w:szCs w:val="18"/>
        </w:rPr>
        <w:t>Allgemeine Betreuung der Wohnungseigentümer in gemeinschaftlichen Angelegenheiten</w:t>
      </w:r>
    </w:p>
    <w:p w:rsidR="008F10EC" w:rsidRPr="007C669B" w:rsidRDefault="008F10EC" w:rsidP="008B646F">
      <w:pPr>
        <w:tabs>
          <w:tab w:val="left" w:pos="397"/>
        </w:tabs>
        <w:jc w:val="both"/>
        <w:rPr>
          <w:rFonts w:asciiTheme="minorHAnsi" w:hAnsiTheme="minorHAnsi" w:cstheme="minorHAnsi"/>
          <w:b/>
          <w:sz w:val="18"/>
          <w:szCs w:val="18"/>
        </w:rPr>
      </w:pPr>
    </w:p>
    <w:tbl>
      <w:tblPr>
        <w:tblStyle w:val="Tabellenraster"/>
        <w:tblW w:w="0" w:type="auto"/>
        <w:tblLook w:val="04A0" w:firstRow="1" w:lastRow="0" w:firstColumn="1" w:lastColumn="0" w:noHBand="0" w:noVBand="1"/>
      </w:tblPr>
      <w:tblGrid>
        <w:gridCol w:w="6516"/>
        <w:gridCol w:w="3113"/>
      </w:tblGrid>
      <w:tr w:rsidR="00474E08" w:rsidRPr="007C669B" w:rsidTr="00D46007">
        <w:tc>
          <w:tcPr>
            <w:tcW w:w="6516" w:type="dxa"/>
            <w:shd w:val="clear" w:color="auto" w:fill="D0CECE" w:themeFill="background2" w:themeFillShade="E6"/>
          </w:tcPr>
          <w:p w:rsidR="00474E08" w:rsidRPr="007C669B" w:rsidRDefault="00474E08"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Festvergütung </w:t>
            </w:r>
          </w:p>
        </w:tc>
        <w:tc>
          <w:tcPr>
            <w:tcW w:w="3113" w:type="dxa"/>
            <w:shd w:val="clear" w:color="auto" w:fill="D0CECE" w:themeFill="background2" w:themeFillShade="E6"/>
          </w:tcPr>
          <w:p w:rsidR="00474E08" w:rsidRPr="007C669B" w:rsidRDefault="00474E08"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Variable Vergütung </w:t>
            </w:r>
          </w:p>
        </w:tc>
      </w:tr>
      <w:tr w:rsidR="008F10EC" w:rsidRPr="007C669B" w:rsidTr="001A793C">
        <w:trPr>
          <w:cantSplit/>
          <w:trHeight w:val="299"/>
        </w:trPr>
        <w:tc>
          <w:tcPr>
            <w:tcW w:w="9629" w:type="dxa"/>
            <w:gridSpan w:val="2"/>
          </w:tcPr>
          <w:p w:rsidR="008F10EC" w:rsidRPr="00293E4F" w:rsidRDefault="00323D6F" w:rsidP="003955A8">
            <w:pPr>
              <w:pStyle w:val="Listenabsatz"/>
              <w:numPr>
                <w:ilvl w:val="2"/>
                <w:numId w:val="18"/>
              </w:numPr>
              <w:tabs>
                <w:tab w:val="left" w:pos="0"/>
              </w:tabs>
              <w:spacing w:before="120" w:after="120"/>
              <w:rPr>
                <w:rFonts w:asciiTheme="minorHAnsi" w:hAnsiTheme="minorHAnsi" w:cstheme="minorHAnsi"/>
                <w:b/>
                <w:sz w:val="18"/>
                <w:szCs w:val="18"/>
              </w:rPr>
            </w:pPr>
            <w:r w:rsidRPr="00293E4F">
              <w:rPr>
                <w:rFonts w:asciiTheme="minorHAnsi" w:hAnsiTheme="minorHAnsi" w:cstheme="minorHAnsi"/>
                <w:b/>
                <w:sz w:val="18"/>
                <w:szCs w:val="18"/>
              </w:rPr>
              <w:t>Hausordnung</w:t>
            </w:r>
          </w:p>
        </w:tc>
      </w:tr>
      <w:tr w:rsidR="00D46007" w:rsidRPr="007C669B" w:rsidTr="00D46007">
        <w:trPr>
          <w:cantSplit/>
          <w:trHeight w:val="1134"/>
        </w:trPr>
        <w:tc>
          <w:tcPr>
            <w:tcW w:w="6516" w:type="dxa"/>
          </w:tcPr>
          <w:p w:rsidR="00D46007" w:rsidRPr="007C669B" w:rsidRDefault="00D46007" w:rsidP="004842B8">
            <w:pPr>
              <w:tabs>
                <w:tab w:val="left" w:pos="0"/>
              </w:tabs>
              <w:spacing w:after="120"/>
              <w:jc w:val="both"/>
              <w:rPr>
                <w:rFonts w:asciiTheme="minorHAnsi" w:hAnsiTheme="minorHAnsi" w:cstheme="minorHAnsi"/>
                <w:sz w:val="18"/>
                <w:szCs w:val="18"/>
              </w:rPr>
            </w:pPr>
            <w:r w:rsidRPr="007C669B">
              <w:rPr>
                <w:rFonts w:asciiTheme="minorHAnsi" w:hAnsiTheme="minorHAnsi" w:cstheme="minorHAnsi"/>
                <w:sz w:val="18"/>
                <w:szCs w:val="18"/>
              </w:rPr>
              <w:t xml:space="preserve">Entwurf einer Haus- und Nutzungsordnung für im gemeinschaftlichen Eigentum stehende Einrichtungen und Anlagen bei Bedarf oder </w:t>
            </w:r>
            <w:proofErr w:type="gramStart"/>
            <w:r w:rsidRPr="007C669B">
              <w:rPr>
                <w:rFonts w:asciiTheme="minorHAnsi" w:hAnsiTheme="minorHAnsi" w:cstheme="minorHAnsi"/>
                <w:sz w:val="18"/>
                <w:szCs w:val="18"/>
              </w:rPr>
              <w:t xml:space="preserve">aufgrund </w:t>
            </w:r>
            <w:r w:rsidR="00FD2CC4" w:rsidRPr="007C669B">
              <w:rPr>
                <w:rFonts w:asciiTheme="minorHAnsi" w:hAnsiTheme="minorHAnsi" w:cstheme="minorHAnsi"/>
                <w:sz w:val="18"/>
                <w:szCs w:val="18"/>
              </w:rPr>
              <w:t>Beschluss</w:t>
            </w:r>
            <w:proofErr w:type="gramEnd"/>
          </w:p>
          <w:p w:rsidR="00D46007" w:rsidRPr="007C669B" w:rsidRDefault="00D46007" w:rsidP="00CF227F">
            <w:pPr>
              <w:tabs>
                <w:tab w:val="left" w:pos="284"/>
              </w:tabs>
              <w:spacing w:after="120"/>
              <w:jc w:val="both"/>
              <w:rPr>
                <w:rFonts w:asciiTheme="minorHAnsi" w:hAnsiTheme="minorHAnsi" w:cstheme="minorHAnsi"/>
                <w:sz w:val="18"/>
                <w:szCs w:val="18"/>
              </w:rPr>
            </w:pPr>
            <w:r w:rsidRPr="007C669B">
              <w:rPr>
                <w:rFonts w:asciiTheme="minorHAnsi" w:hAnsiTheme="minorHAnsi" w:cstheme="minorHAnsi"/>
                <w:sz w:val="18"/>
                <w:szCs w:val="18"/>
              </w:rPr>
              <w:t xml:space="preserve">Überwachung der Einhaltung der jeweils gültigen Haus- und Nutzungsordnung und Abmahnung der Störer bei Verstößen; bei der Vor-Ort-Kontrolle kann sich der Verwalter der durch die </w:t>
            </w:r>
            <w:r w:rsidR="003A7AB9" w:rsidRPr="007C669B">
              <w:rPr>
                <w:rFonts w:asciiTheme="minorHAnsi" w:hAnsiTheme="minorHAnsi" w:cstheme="minorHAnsi"/>
                <w:sz w:val="18"/>
                <w:szCs w:val="18"/>
              </w:rPr>
              <w:t>Gemeinschaft</w:t>
            </w:r>
            <w:r w:rsidRPr="007C669B">
              <w:rPr>
                <w:rFonts w:asciiTheme="minorHAnsi" w:hAnsiTheme="minorHAnsi" w:cstheme="minorHAnsi"/>
                <w:sz w:val="18"/>
                <w:szCs w:val="18"/>
              </w:rPr>
              <w:t xml:space="preserve"> beauftragten Dritten (z. B. Hausmeister oder Bewachungsp</w:t>
            </w:r>
            <w:r w:rsidRPr="00E34B1E">
              <w:rPr>
                <w:rFonts w:asciiTheme="minorHAnsi" w:hAnsiTheme="minorHAnsi" w:cstheme="minorHAnsi"/>
                <w:sz w:val="18"/>
                <w:szCs w:val="18"/>
              </w:rPr>
              <w:t xml:space="preserve">ersonal) auf Kosten der </w:t>
            </w:r>
            <w:r w:rsidR="003A7AB9" w:rsidRPr="00E34B1E">
              <w:rPr>
                <w:rFonts w:asciiTheme="minorHAnsi" w:hAnsiTheme="minorHAnsi" w:cstheme="minorHAnsi"/>
                <w:sz w:val="18"/>
                <w:szCs w:val="18"/>
              </w:rPr>
              <w:t>Gemeinschaft</w:t>
            </w:r>
            <w:r w:rsidRPr="00E34B1E">
              <w:rPr>
                <w:rFonts w:asciiTheme="minorHAnsi" w:hAnsiTheme="minorHAnsi" w:cstheme="minorHAnsi"/>
                <w:sz w:val="18"/>
                <w:szCs w:val="18"/>
              </w:rPr>
              <w:t xml:space="preserve"> bediene</w:t>
            </w:r>
            <w:r w:rsidRPr="007C669B">
              <w:rPr>
                <w:rFonts w:asciiTheme="minorHAnsi" w:hAnsiTheme="minorHAnsi" w:cstheme="minorHAnsi"/>
                <w:sz w:val="18"/>
                <w:szCs w:val="18"/>
              </w:rPr>
              <w:t>n;</w:t>
            </w:r>
          </w:p>
        </w:tc>
        <w:tc>
          <w:tcPr>
            <w:tcW w:w="3113" w:type="dxa"/>
          </w:tcPr>
          <w:p w:rsidR="00FD2CC4" w:rsidRPr="007C669B" w:rsidRDefault="00FD2CC4" w:rsidP="001A793C">
            <w:pPr>
              <w:tabs>
                <w:tab w:val="left" w:pos="0"/>
              </w:tabs>
              <w:jc w:val="both"/>
              <w:rPr>
                <w:rFonts w:asciiTheme="minorHAnsi" w:hAnsiTheme="minorHAnsi" w:cstheme="minorHAnsi"/>
                <w:sz w:val="18"/>
                <w:szCs w:val="18"/>
              </w:rPr>
            </w:pPr>
            <w:r w:rsidRPr="007C669B">
              <w:rPr>
                <w:rFonts w:asciiTheme="minorHAnsi" w:hAnsiTheme="minorHAnsi" w:cstheme="minorHAnsi"/>
                <w:sz w:val="18"/>
                <w:szCs w:val="18"/>
              </w:rPr>
              <w:t xml:space="preserve">nach Beschluss zum Rechtsstreit: </w:t>
            </w:r>
            <w:r w:rsidR="00D46007" w:rsidRPr="007C669B">
              <w:rPr>
                <w:rFonts w:asciiTheme="minorHAnsi" w:hAnsiTheme="minorHAnsi" w:cstheme="minorHAnsi"/>
                <w:sz w:val="18"/>
                <w:szCs w:val="18"/>
              </w:rPr>
              <w:t xml:space="preserve">Zuarbeit an </w:t>
            </w:r>
            <w:r w:rsidRPr="007C669B">
              <w:rPr>
                <w:rFonts w:asciiTheme="minorHAnsi" w:hAnsiTheme="minorHAnsi" w:cstheme="minorHAnsi"/>
                <w:sz w:val="18"/>
                <w:szCs w:val="18"/>
              </w:rPr>
              <w:t xml:space="preserve">/ Abstimmung mit </w:t>
            </w:r>
            <w:r w:rsidR="00D46007" w:rsidRPr="007C669B">
              <w:rPr>
                <w:rFonts w:asciiTheme="minorHAnsi" w:hAnsiTheme="minorHAnsi" w:cstheme="minorHAnsi"/>
                <w:sz w:val="18"/>
                <w:szCs w:val="18"/>
              </w:rPr>
              <w:t xml:space="preserve">Rechtsanwalt der </w:t>
            </w:r>
            <w:r w:rsidR="003A7AB9" w:rsidRPr="007C669B">
              <w:rPr>
                <w:rFonts w:asciiTheme="minorHAnsi" w:hAnsiTheme="minorHAnsi" w:cstheme="minorHAnsi"/>
                <w:sz w:val="18"/>
                <w:szCs w:val="18"/>
              </w:rPr>
              <w:t>Gemeinschaft</w:t>
            </w:r>
            <w:r w:rsidR="00D46007" w:rsidRPr="007C669B">
              <w:rPr>
                <w:rFonts w:asciiTheme="minorHAnsi" w:hAnsiTheme="minorHAnsi" w:cstheme="minorHAnsi"/>
                <w:sz w:val="18"/>
                <w:szCs w:val="18"/>
              </w:rPr>
              <w:t xml:space="preserve"> für Klagen gegen Hausfriedensstörer</w:t>
            </w:r>
            <w:r w:rsidRPr="007C669B">
              <w:rPr>
                <w:rFonts w:asciiTheme="minorHAnsi" w:hAnsiTheme="minorHAnsi" w:cstheme="minorHAnsi"/>
                <w:sz w:val="18"/>
                <w:szCs w:val="18"/>
              </w:rPr>
              <w:t xml:space="preserve"> </w:t>
            </w:r>
            <w:r w:rsidRPr="007C669B">
              <w:rPr>
                <w:rFonts w:asciiTheme="minorHAnsi" w:hAnsiTheme="minorHAnsi" w:cstheme="minorHAnsi"/>
                <w:sz w:val="18"/>
                <w:szCs w:val="18"/>
              </w:rPr>
              <w:br/>
              <w:t>oder Prozessführung;</w:t>
            </w:r>
          </w:p>
          <w:p w:rsidR="00D46007" w:rsidRPr="007C669B" w:rsidRDefault="00D46007" w:rsidP="001A793C">
            <w:pPr>
              <w:tabs>
                <w:tab w:val="left" w:pos="0"/>
              </w:tabs>
              <w:jc w:val="both"/>
              <w:rPr>
                <w:rFonts w:asciiTheme="minorHAnsi" w:hAnsiTheme="minorHAnsi" w:cstheme="minorHAnsi"/>
                <w:sz w:val="18"/>
                <w:szCs w:val="18"/>
              </w:rPr>
            </w:pPr>
            <w:r w:rsidRPr="007C669B">
              <w:rPr>
                <w:rFonts w:asciiTheme="minorHAnsi" w:hAnsiTheme="minorHAnsi" w:cstheme="minorHAnsi"/>
                <w:sz w:val="18"/>
                <w:szCs w:val="18"/>
              </w:rPr>
              <w:t xml:space="preserve">Wahrnehmung von Terminen zur mündlichen Verhandlung vor Gericht </w:t>
            </w:r>
          </w:p>
        </w:tc>
      </w:tr>
      <w:tr w:rsidR="00293E4F" w:rsidRPr="007C669B" w:rsidTr="00293E4F">
        <w:trPr>
          <w:cantSplit/>
          <w:trHeight w:val="1134"/>
        </w:trPr>
        <w:tc>
          <w:tcPr>
            <w:tcW w:w="9629" w:type="dxa"/>
            <w:gridSpan w:val="2"/>
            <w:tcBorders>
              <w:left w:val="nil"/>
              <w:bottom w:val="nil"/>
              <w:right w:val="nil"/>
            </w:tcBorders>
          </w:tcPr>
          <w:p w:rsidR="00293E4F" w:rsidRPr="007C669B" w:rsidRDefault="00293E4F" w:rsidP="001A793C">
            <w:pPr>
              <w:tabs>
                <w:tab w:val="left" w:pos="0"/>
              </w:tabs>
              <w:jc w:val="both"/>
              <w:rPr>
                <w:rFonts w:asciiTheme="minorHAnsi" w:hAnsiTheme="minorHAnsi" w:cstheme="minorHAnsi"/>
                <w:sz w:val="18"/>
                <w:szCs w:val="18"/>
              </w:rPr>
            </w:pPr>
          </w:p>
        </w:tc>
      </w:tr>
      <w:tr w:rsidR="008F10EC" w:rsidRPr="007C669B" w:rsidTr="001A793C">
        <w:trPr>
          <w:cantSplit/>
          <w:trHeight w:val="311"/>
        </w:trPr>
        <w:tc>
          <w:tcPr>
            <w:tcW w:w="9629" w:type="dxa"/>
            <w:gridSpan w:val="2"/>
          </w:tcPr>
          <w:p w:rsidR="008F10EC" w:rsidRPr="00293E4F" w:rsidRDefault="00323D6F" w:rsidP="003955A8">
            <w:pPr>
              <w:pStyle w:val="Listenabsatz"/>
              <w:numPr>
                <w:ilvl w:val="2"/>
                <w:numId w:val="20"/>
              </w:numPr>
              <w:tabs>
                <w:tab w:val="left" w:pos="0"/>
              </w:tabs>
              <w:spacing w:before="120" w:after="120"/>
              <w:jc w:val="both"/>
              <w:rPr>
                <w:rFonts w:asciiTheme="minorHAnsi" w:hAnsiTheme="minorHAnsi" w:cstheme="minorHAnsi"/>
                <w:b/>
                <w:sz w:val="18"/>
                <w:szCs w:val="18"/>
              </w:rPr>
            </w:pPr>
            <w:r w:rsidRPr="00293E4F">
              <w:rPr>
                <w:rFonts w:asciiTheme="minorHAnsi" w:hAnsiTheme="minorHAnsi" w:cstheme="minorHAnsi"/>
                <w:b/>
                <w:sz w:val="18"/>
                <w:szCs w:val="18"/>
              </w:rPr>
              <w:lastRenderedPageBreak/>
              <w:t>Informationen und Auskünfte</w:t>
            </w:r>
          </w:p>
        </w:tc>
      </w:tr>
      <w:tr w:rsidR="009C1F28" w:rsidRPr="007C669B" w:rsidTr="0064552E">
        <w:trPr>
          <w:cantSplit/>
          <w:trHeight w:val="264"/>
        </w:trPr>
        <w:tc>
          <w:tcPr>
            <w:tcW w:w="6516" w:type="dxa"/>
          </w:tcPr>
          <w:p w:rsidR="009C1F28" w:rsidRPr="007C669B" w:rsidRDefault="009C1F28" w:rsidP="004842B8">
            <w:pPr>
              <w:tabs>
                <w:tab w:val="left" w:pos="0"/>
              </w:tabs>
              <w:spacing w:after="120"/>
              <w:jc w:val="both"/>
              <w:rPr>
                <w:rFonts w:asciiTheme="minorHAnsi" w:hAnsiTheme="minorHAnsi" w:cstheme="minorHAnsi"/>
                <w:sz w:val="18"/>
                <w:szCs w:val="18"/>
              </w:rPr>
            </w:pPr>
            <w:r w:rsidRPr="007C669B">
              <w:rPr>
                <w:rFonts w:asciiTheme="minorHAnsi" w:hAnsiTheme="minorHAnsi" w:cstheme="minorHAnsi"/>
                <w:sz w:val="18"/>
                <w:szCs w:val="18"/>
              </w:rPr>
              <w:t>Information des Verwaltungsbeirates über wichtige Vorgänge</w:t>
            </w:r>
          </w:p>
        </w:tc>
        <w:tc>
          <w:tcPr>
            <w:tcW w:w="3113" w:type="dxa"/>
            <w:vMerge w:val="restart"/>
          </w:tcPr>
          <w:p w:rsidR="009C1F28" w:rsidRPr="00923D5F" w:rsidRDefault="009C1F28" w:rsidP="009C1F28">
            <w:pPr>
              <w:tabs>
                <w:tab w:val="left" w:pos="284"/>
              </w:tabs>
              <w:jc w:val="both"/>
              <w:rPr>
                <w:rFonts w:asciiTheme="minorHAnsi" w:hAnsiTheme="minorHAnsi" w:cstheme="minorHAnsi"/>
                <w:spacing w:val="-4"/>
                <w:sz w:val="18"/>
                <w:szCs w:val="18"/>
              </w:rPr>
            </w:pPr>
            <w:bookmarkStart w:id="3" w:name="_Hlk511722572"/>
            <w:r w:rsidRPr="00923D5F">
              <w:rPr>
                <w:rFonts w:asciiTheme="minorHAnsi" w:hAnsiTheme="minorHAnsi" w:cstheme="minorHAnsi"/>
                <w:spacing w:val="-4"/>
                <w:sz w:val="18"/>
                <w:szCs w:val="18"/>
              </w:rPr>
              <w:t>Vervielfältigen und Versenden von wesentlichem Schriftverkehr über Zwangs</w:t>
            </w:r>
            <w:r w:rsidR="00923D5F">
              <w:rPr>
                <w:rFonts w:asciiTheme="minorHAnsi" w:hAnsiTheme="minorHAnsi" w:cstheme="minorHAnsi"/>
                <w:spacing w:val="-4"/>
                <w:sz w:val="18"/>
                <w:szCs w:val="18"/>
              </w:rPr>
              <w:t>-verwaltungs- und Zwangs</w:t>
            </w:r>
            <w:r w:rsidRPr="00923D5F">
              <w:rPr>
                <w:rFonts w:asciiTheme="minorHAnsi" w:hAnsiTheme="minorHAnsi" w:cstheme="minorHAnsi"/>
                <w:spacing w:val="-4"/>
                <w:sz w:val="18"/>
                <w:szCs w:val="18"/>
              </w:rPr>
              <w:t xml:space="preserve">versteigerungsverfahren an die Wohnungseigentümer </w:t>
            </w:r>
            <w:bookmarkEnd w:id="3"/>
            <w:r w:rsidRPr="00923D5F">
              <w:rPr>
                <w:rFonts w:asciiTheme="minorHAnsi" w:hAnsiTheme="minorHAnsi" w:cstheme="minorHAnsi"/>
                <w:spacing w:val="-4"/>
                <w:sz w:val="18"/>
                <w:szCs w:val="18"/>
              </w:rPr>
              <w:t>sowie Teilnahme an Versteigerungs- und Verteilungsterminen.</w:t>
            </w:r>
          </w:p>
        </w:tc>
      </w:tr>
      <w:tr w:rsidR="009C1F28" w:rsidRPr="007C669B" w:rsidTr="0064552E">
        <w:trPr>
          <w:cantSplit/>
          <w:trHeight w:val="495"/>
        </w:trPr>
        <w:tc>
          <w:tcPr>
            <w:tcW w:w="6516" w:type="dxa"/>
          </w:tcPr>
          <w:p w:rsidR="009C1F28" w:rsidRPr="007C669B" w:rsidRDefault="009C1F28" w:rsidP="004842B8">
            <w:pPr>
              <w:tabs>
                <w:tab w:val="left" w:pos="0"/>
              </w:tabs>
              <w:spacing w:after="120"/>
              <w:jc w:val="both"/>
              <w:rPr>
                <w:rFonts w:asciiTheme="minorHAnsi" w:hAnsiTheme="minorHAnsi" w:cstheme="minorHAnsi"/>
                <w:sz w:val="18"/>
                <w:szCs w:val="18"/>
              </w:rPr>
            </w:pPr>
            <w:r w:rsidRPr="007C669B">
              <w:rPr>
                <w:rFonts w:asciiTheme="minorHAnsi" w:hAnsiTheme="minorHAnsi" w:cstheme="minorHAnsi"/>
                <w:sz w:val="18"/>
                <w:szCs w:val="18"/>
              </w:rPr>
              <w:t xml:space="preserve">Information der Eigentümer über anhängige Gerichtsverfahren gemäß § 27 Abs. 1 Nr. 7 WEG </w:t>
            </w:r>
          </w:p>
        </w:tc>
        <w:tc>
          <w:tcPr>
            <w:tcW w:w="3113" w:type="dxa"/>
            <w:vMerge/>
          </w:tcPr>
          <w:p w:rsidR="009C1F28" w:rsidRPr="007C669B" w:rsidRDefault="009C1F28" w:rsidP="001A793C">
            <w:pPr>
              <w:tabs>
                <w:tab w:val="left" w:pos="0"/>
              </w:tabs>
              <w:jc w:val="both"/>
              <w:rPr>
                <w:rFonts w:asciiTheme="minorHAnsi" w:hAnsiTheme="minorHAnsi" w:cstheme="minorHAnsi"/>
                <w:sz w:val="18"/>
                <w:szCs w:val="18"/>
              </w:rPr>
            </w:pPr>
          </w:p>
        </w:tc>
      </w:tr>
      <w:tr w:rsidR="00B035BA" w:rsidRPr="007C669B" w:rsidTr="00457B63">
        <w:tc>
          <w:tcPr>
            <w:tcW w:w="9629" w:type="dxa"/>
            <w:gridSpan w:val="2"/>
          </w:tcPr>
          <w:p w:rsidR="00B035BA" w:rsidRPr="00923D5F" w:rsidRDefault="00B035BA" w:rsidP="003955A8">
            <w:pPr>
              <w:pStyle w:val="Listenabsatz"/>
              <w:numPr>
                <w:ilvl w:val="2"/>
                <w:numId w:val="23"/>
              </w:numPr>
              <w:tabs>
                <w:tab w:val="left" w:pos="0"/>
                <w:tab w:val="left" w:pos="284"/>
              </w:tabs>
              <w:spacing w:before="120" w:after="120"/>
              <w:rPr>
                <w:rFonts w:asciiTheme="minorHAnsi" w:hAnsiTheme="minorHAnsi" w:cstheme="minorHAnsi"/>
                <w:b/>
                <w:sz w:val="18"/>
                <w:szCs w:val="18"/>
              </w:rPr>
            </w:pPr>
            <w:r w:rsidRPr="00923D5F">
              <w:rPr>
                <w:rFonts w:asciiTheme="minorHAnsi" w:hAnsiTheme="minorHAnsi" w:cstheme="minorHAnsi"/>
                <w:b/>
                <w:sz w:val="18"/>
                <w:szCs w:val="18"/>
              </w:rPr>
              <w:t xml:space="preserve">Allgemeiner Schriftverkehr </w:t>
            </w:r>
          </w:p>
        </w:tc>
      </w:tr>
      <w:tr w:rsidR="00D46007" w:rsidRPr="007C669B" w:rsidTr="00D46007">
        <w:tc>
          <w:tcPr>
            <w:tcW w:w="6516" w:type="dxa"/>
          </w:tcPr>
          <w:p w:rsidR="00D46007" w:rsidRPr="00E34B1E" w:rsidRDefault="00D46007" w:rsidP="00CF227F">
            <w:pPr>
              <w:tabs>
                <w:tab w:val="left" w:pos="0"/>
              </w:tabs>
              <w:spacing w:after="120"/>
              <w:jc w:val="both"/>
              <w:rPr>
                <w:rFonts w:asciiTheme="minorHAnsi" w:hAnsiTheme="minorHAnsi" w:cstheme="minorHAnsi"/>
                <w:sz w:val="18"/>
                <w:szCs w:val="18"/>
              </w:rPr>
            </w:pPr>
            <w:r w:rsidRPr="00E34B1E">
              <w:rPr>
                <w:rFonts w:asciiTheme="minorHAnsi" w:hAnsiTheme="minorHAnsi" w:cstheme="minorHAnsi"/>
                <w:sz w:val="18"/>
                <w:szCs w:val="18"/>
              </w:rPr>
              <w:t>Führen des erforderlichen außergerichtlichen Telefon-, Schrift- und elektronischen Geschäftsverkehrs mit den Wohnungseigentümern und Dritten (z. B. Terminankündigungen), soweit nicht gesondert vereinbart (z. B. Mahnschreiben)</w:t>
            </w:r>
          </w:p>
        </w:tc>
        <w:tc>
          <w:tcPr>
            <w:tcW w:w="3113" w:type="dxa"/>
          </w:tcPr>
          <w:p w:rsidR="00E34B1E" w:rsidRPr="00E34B1E" w:rsidRDefault="00D46007" w:rsidP="00D061A8">
            <w:pPr>
              <w:tabs>
                <w:tab w:val="left" w:pos="0"/>
                <w:tab w:val="left" w:pos="284"/>
              </w:tabs>
              <w:jc w:val="both"/>
              <w:rPr>
                <w:rFonts w:asciiTheme="minorHAnsi" w:hAnsiTheme="minorHAnsi" w:cstheme="minorHAnsi"/>
                <w:sz w:val="18"/>
                <w:szCs w:val="18"/>
              </w:rPr>
            </w:pPr>
            <w:r w:rsidRPr="00E34B1E">
              <w:rPr>
                <w:rFonts w:asciiTheme="minorHAnsi" w:hAnsiTheme="minorHAnsi" w:cstheme="minorHAnsi"/>
                <w:sz w:val="18"/>
                <w:szCs w:val="18"/>
              </w:rPr>
              <w:t xml:space="preserve">Auf </w:t>
            </w:r>
            <w:r w:rsidR="009C1F28" w:rsidRPr="00E34B1E">
              <w:rPr>
                <w:rFonts w:asciiTheme="minorHAnsi" w:hAnsiTheme="minorHAnsi" w:cstheme="minorHAnsi"/>
                <w:sz w:val="18"/>
                <w:szCs w:val="18"/>
              </w:rPr>
              <w:t xml:space="preserve">Sonderregelungen </w:t>
            </w:r>
            <w:r w:rsidR="00D061A8" w:rsidRPr="00E34B1E">
              <w:rPr>
                <w:rFonts w:asciiTheme="minorHAnsi" w:hAnsiTheme="minorHAnsi" w:cstheme="minorHAnsi"/>
                <w:sz w:val="18"/>
                <w:szCs w:val="18"/>
              </w:rPr>
              <w:t>zu</w:t>
            </w:r>
            <w:r w:rsidR="009C1F28" w:rsidRPr="00E34B1E">
              <w:rPr>
                <w:rFonts w:asciiTheme="minorHAnsi" w:hAnsiTheme="minorHAnsi" w:cstheme="minorHAnsi"/>
                <w:sz w:val="18"/>
                <w:szCs w:val="18"/>
              </w:rPr>
              <w:t xml:space="preserve"> Korrespondenz mit Anwälten, Gerichten, Notaren </w:t>
            </w:r>
            <w:r w:rsidR="00D061A8" w:rsidRPr="00E34B1E">
              <w:rPr>
                <w:rFonts w:asciiTheme="minorHAnsi" w:hAnsiTheme="minorHAnsi" w:cstheme="minorHAnsi"/>
                <w:sz w:val="18"/>
                <w:szCs w:val="18"/>
              </w:rPr>
              <w:t>(</w:t>
            </w:r>
            <w:r w:rsidR="009C1F28" w:rsidRPr="00E34B1E">
              <w:rPr>
                <w:rFonts w:asciiTheme="minorHAnsi" w:hAnsiTheme="minorHAnsi" w:cstheme="minorHAnsi"/>
                <w:sz w:val="18"/>
                <w:szCs w:val="18"/>
              </w:rPr>
              <w:t>3.2.2., 3.3.1., 3.3.2.</w:t>
            </w:r>
            <w:r w:rsidR="00D061A8" w:rsidRPr="00E34B1E">
              <w:rPr>
                <w:rFonts w:asciiTheme="minorHAnsi" w:hAnsiTheme="minorHAnsi" w:cstheme="minorHAnsi"/>
                <w:sz w:val="18"/>
                <w:szCs w:val="18"/>
              </w:rPr>
              <w:t>, 3.5., 3.6., 3.7.)</w:t>
            </w:r>
            <w:r w:rsidR="009C1F28" w:rsidRPr="00E34B1E">
              <w:rPr>
                <w:rFonts w:asciiTheme="minorHAnsi" w:hAnsiTheme="minorHAnsi" w:cstheme="minorHAnsi"/>
                <w:sz w:val="18"/>
                <w:szCs w:val="18"/>
              </w:rPr>
              <w:t xml:space="preserve">; </w:t>
            </w:r>
            <w:r w:rsidR="0073798C" w:rsidRPr="00E34B1E">
              <w:rPr>
                <w:rFonts w:asciiTheme="minorHAnsi" w:hAnsiTheme="minorHAnsi" w:cstheme="minorHAnsi"/>
                <w:sz w:val="18"/>
                <w:szCs w:val="18"/>
              </w:rPr>
              <w:t>Auskunftseinholung und Erteilung (3.3.</w:t>
            </w:r>
            <w:r w:rsidR="00D061A8" w:rsidRPr="00E34B1E">
              <w:rPr>
                <w:rFonts w:asciiTheme="minorHAnsi" w:hAnsiTheme="minorHAnsi" w:cstheme="minorHAnsi"/>
                <w:sz w:val="18"/>
                <w:szCs w:val="18"/>
              </w:rPr>
              <w:t>4</w:t>
            </w:r>
            <w:r w:rsidR="0073798C" w:rsidRPr="00E34B1E">
              <w:rPr>
                <w:rFonts w:asciiTheme="minorHAnsi" w:hAnsiTheme="minorHAnsi" w:cstheme="minorHAnsi"/>
                <w:sz w:val="18"/>
                <w:szCs w:val="18"/>
              </w:rPr>
              <w:t>., 3.3.</w:t>
            </w:r>
            <w:r w:rsidR="00D061A8" w:rsidRPr="00E34B1E">
              <w:rPr>
                <w:rFonts w:asciiTheme="minorHAnsi" w:hAnsiTheme="minorHAnsi" w:cstheme="minorHAnsi"/>
                <w:sz w:val="18"/>
                <w:szCs w:val="18"/>
              </w:rPr>
              <w:t>6</w:t>
            </w:r>
            <w:r w:rsidR="0073798C" w:rsidRPr="00E34B1E">
              <w:rPr>
                <w:rFonts w:asciiTheme="minorHAnsi" w:hAnsiTheme="minorHAnsi" w:cstheme="minorHAnsi"/>
                <w:sz w:val="18"/>
                <w:szCs w:val="18"/>
              </w:rPr>
              <w:t>.</w:t>
            </w:r>
            <w:r w:rsidR="00D061A8" w:rsidRPr="00E34B1E">
              <w:rPr>
                <w:rFonts w:asciiTheme="minorHAnsi" w:hAnsiTheme="minorHAnsi" w:cstheme="minorHAnsi"/>
                <w:sz w:val="18"/>
                <w:szCs w:val="18"/>
              </w:rPr>
              <w:t>), Angebotseinholung (3.4.1.) aufwendigen Verträgen (3.4.2.), Mahnungen (3.8.5.)</w:t>
            </w:r>
            <w:r w:rsidR="00592B4F" w:rsidRPr="00E34B1E">
              <w:rPr>
                <w:rFonts w:asciiTheme="minorHAnsi" w:hAnsiTheme="minorHAnsi" w:cstheme="minorHAnsi"/>
                <w:sz w:val="18"/>
                <w:szCs w:val="18"/>
              </w:rPr>
              <w:t xml:space="preserve"> oder Einberufung zusätzlicher Versammlungen (3.2.2.)</w:t>
            </w:r>
            <w:r w:rsidR="00D061A8" w:rsidRPr="00E34B1E">
              <w:rPr>
                <w:rFonts w:asciiTheme="minorHAnsi" w:hAnsiTheme="minorHAnsi" w:cstheme="minorHAnsi"/>
                <w:sz w:val="18"/>
                <w:szCs w:val="18"/>
              </w:rPr>
              <w:t xml:space="preserve"> wird verwiesen.</w:t>
            </w:r>
          </w:p>
        </w:tc>
      </w:tr>
      <w:tr w:rsidR="00CF227F" w:rsidRPr="007C669B" w:rsidTr="001A793C">
        <w:tc>
          <w:tcPr>
            <w:tcW w:w="9629" w:type="dxa"/>
            <w:gridSpan w:val="2"/>
          </w:tcPr>
          <w:p w:rsidR="00CF227F" w:rsidRPr="00923D5F" w:rsidRDefault="00CF227F" w:rsidP="003955A8">
            <w:pPr>
              <w:pStyle w:val="Listenabsatz"/>
              <w:numPr>
                <w:ilvl w:val="2"/>
                <w:numId w:val="21"/>
              </w:numPr>
              <w:tabs>
                <w:tab w:val="left" w:pos="0"/>
              </w:tabs>
              <w:spacing w:before="120" w:after="120"/>
              <w:jc w:val="both"/>
              <w:rPr>
                <w:rFonts w:asciiTheme="minorHAnsi" w:hAnsiTheme="minorHAnsi" w:cstheme="minorHAnsi"/>
                <w:b/>
                <w:sz w:val="18"/>
                <w:szCs w:val="18"/>
              </w:rPr>
            </w:pPr>
            <w:r w:rsidRPr="00923D5F">
              <w:rPr>
                <w:rFonts w:asciiTheme="minorHAnsi" w:hAnsiTheme="minorHAnsi" w:cstheme="minorHAnsi"/>
                <w:b/>
                <w:sz w:val="18"/>
                <w:szCs w:val="18"/>
              </w:rPr>
              <w:t xml:space="preserve">Bearbeitung von Eigentumsübergängen </w:t>
            </w:r>
          </w:p>
        </w:tc>
      </w:tr>
      <w:tr w:rsidR="00D46007" w:rsidRPr="007C669B" w:rsidTr="00D46007">
        <w:tc>
          <w:tcPr>
            <w:tcW w:w="6516" w:type="dxa"/>
          </w:tcPr>
          <w:p w:rsidR="00D46007" w:rsidRPr="007C669B" w:rsidRDefault="00D46007" w:rsidP="00CF227F">
            <w:pPr>
              <w:tabs>
                <w:tab w:val="left" w:pos="0"/>
              </w:tabs>
              <w:spacing w:after="120"/>
              <w:jc w:val="both"/>
              <w:rPr>
                <w:rFonts w:asciiTheme="minorHAnsi" w:hAnsiTheme="minorHAnsi" w:cstheme="minorHAnsi"/>
                <w:sz w:val="18"/>
                <w:szCs w:val="18"/>
              </w:rPr>
            </w:pPr>
            <w:r w:rsidRPr="007C669B">
              <w:rPr>
                <w:rFonts w:asciiTheme="minorHAnsi" w:hAnsiTheme="minorHAnsi" w:cstheme="minorHAnsi"/>
                <w:sz w:val="18"/>
                <w:szCs w:val="18"/>
              </w:rPr>
              <w:t xml:space="preserve">Datenerfassung </w:t>
            </w:r>
          </w:p>
        </w:tc>
        <w:tc>
          <w:tcPr>
            <w:tcW w:w="3113" w:type="dxa"/>
          </w:tcPr>
          <w:p w:rsidR="00D46007" w:rsidRPr="007C669B" w:rsidRDefault="00D46007" w:rsidP="00CF227F">
            <w:pPr>
              <w:tabs>
                <w:tab w:val="left" w:pos="0"/>
              </w:tabs>
              <w:jc w:val="both"/>
              <w:rPr>
                <w:rFonts w:asciiTheme="minorHAnsi" w:hAnsiTheme="minorHAnsi" w:cstheme="minorHAnsi"/>
                <w:sz w:val="18"/>
                <w:szCs w:val="18"/>
              </w:rPr>
            </w:pPr>
            <w:r w:rsidRPr="007C669B">
              <w:rPr>
                <w:rFonts w:asciiTheme="minorHAnsi" w:hAnsiTheme="minorHAnsi" w:cstheme="minorHAnsi"/>
                <w:sz w:val="18"/>
                <w:szCs w:val="18"/>
              </w:rPr>
              <w:t>Bearbeitung von Eigentumsübergängen, sofern eine Zustimmung des Verwalters zur Veräußerung notwendig ist (Prüfung der Eignung des Erwerbsinteressenten, Prüfung der erforderlichen Übernahme von Pflichten aus Vereinbarungen, Einholung von Auskünften aus öffentlichen Verzeichnissen, Wahrnehmung eines Notartermines zur Unterschriftsbeglaubigung)</w:t>
            </w:r>
            <w:r w:rsidRPr="007C669B">
              <w:rPr>
                <w:rFonts w:asciiTheme="minorHAnsi" w:hAnsiTheme="minorHAnsi" w:cstheme="minorHAnsi"/>
                <w:sz w:val="18"/>
                <w:szCs w:val="18"/>
              </w:rPr>
              <w:tab/>
            </w:r>
            <w:r w:rsidRPr="007C669B">
              <w:rPr>
                <w:rFonts w:asciiTheme="minorHAnsi" w:hAnsiTheme="minorHAnsi" w:cstheme="minorHAnsi"/>
                <w:sz w:val="18"/>
                <w:szCs w:val="18"/>
              </w:rPr>
              <w:tab/>
            </w:r>
          </w:p>
        </w:tc>
      </w:tr>
      <w:tr w:rsidR="0060068A" w:rsidRPr="007C669B" w:rsidTr="001A793C">
        <w:tc>
          <w:tcPr>
            <w:tcW w:w="9629" w:type="dxa"/>
            <w:gridSpan w:val="2"/>
          </w:tcPr>
          <w:p w:rsidR="0060068A" w:rsidRPr="00923D5F" w:rsidRDefault="0060068A" w:rsidP="003955A8">
            <w:pPr>
              <w:pStyle w:val="Listenabsatz"/>
              <w:numPr>
                <w:ilvl w:val="2"/>
                <w:numId w:val="24"/>
              </w:numPr>
              <w:tabs>
                <w:tab w:val="clear" w:pos="567"/>
                <w:tab w:val="num" w:pos="709"/>
              </w:tabs>
              <w:spacing w:before="120" w:after="120"/>
              <w:jc w:val="both"/>
              <w:rPr>
                <w:rFonts w:asciiTheme="minorHAnsi" w:hAnsiTheme="minorHAnsi" w:cstheme="minorHAnsi"/>
                <w:b/>
                <w:sz w:val="18"/>
                <w:szCs w:val="18"/>
              </w:rPr>
            </w:pPr>
            <w:r w:rsidRPr="00923D5F">
              <w:rPr>
                <w:rFonts w:asciiTheme="minorHAnsi" w:hAnsiTheme="minorHAnsi" w:cstheme="minorHAnsi"/>
                <w:b/>
                <w:sz w:val="18"/>
                <w:szCs w:val="18"/>
              </w:rPr>
              <w:t>Aufbewahrung von Verwaltungsunterlagen</w:t>
            </w:r>
          </w:p>
        </w:tc>
      </w:tr>
      <w:tr w:rsidR="00D46007" w:rsidRPr="007C669B" w:rsidTr="00E34B1E">
        <w:trPr>
          <w:trHeight w:val="4067"/>
        </w:trPr>
        <w:tc>
          <w:tcPr>
            <w:tcW w:w="6516" w:type="dxa"/>
          </w:tcPr>
          <w:p w:rsidR="00D46007" w:rsidRPr="00E34B1E" w:rsidRDefault="00D46007" w:rsidP="0064552E">
            <w:pPr>
              <w:pStyle w:val="Textkrper-Zeileneinzug"/>
              <w:tabs>
                <w:tab w:val="clear" w:pos="113"/>
                <w:tab w:val="clear" w:pos="567"/>
                <w:tab w:val="left" w:pos="284"/>
              </w:tabs>
              <w:spacing w:before="120"/>
              <w:ind w:left="0" w:firstLine="0"/>
              <w:rPr>
                <w:rFonts w:asciiTheme="minorHAnsi" w:hAnsiTheme="minorHAnsi" w:cstheme="minorHAnsi"/>
                <w:strike/>
                <w:sz w:val="18"/>
                <w:szCs w:val="18"/>
              </w:rPr>
            </w:pPr>
            <w:r w:rsidRPr="00E34B1E">
              <w:rPr>
                <w:rFonts w:asciiTheme="minorHAnsi" w:hAnsiTheme="minorHAnsi" w:cstheme="minorHAnsi"/>
                <w:sz w:val="18"/>
                <w:szCs w:val="18"/>
              </w:rPr>
              <w:t xml:space="preserve">geordnete Aufbewahrung sämtlicher Verwaltungsunterlagen, die zur ordnungsmäßigen Verwaltung des gemeinschaftlichen Eigentums und des Verwaltungsvermögens während des Bestehens der </w:t>
            </w:r>
            <w:r w:rsidR="003A7AB9" w:rsidRPr="00E34B1E">
              <w:rPr>
                <w:rFonts w:asciiTheme="minorHAnsi" w:hAnsiTheme="minorHAnsi" w:cstheme="minorHAnsi"/>
                <w:sz w:val="18"/>
                <w:szCs w:val="18"/>
              </w:rPr>
              <w:t>Gemeinschaft</w:t>
            </w:r>
            <w:r w:rsidRPr="00E34B1E">
              <w:rPr>
                <w:rFonts w:asciiTheme="minorHAnsi" w:hAnsiTheme="minorHAnsi" w:cstheme="minorHAnsi"/>
                <w:sz w:val="18"/>
                <w:szCs w:val="18"/>
              </w:rPr>
              <w:t xml:space="preserve"> erforderlich sind;</w:t>
            </w:r>
          </w:p>
          <w:p w:rsidR="003F3E09" w:rsidRPr="00E34B1E" w:rsidRDefault="00E34B1E" w:rsidP="0064552E">
            <w:pPr>
              <w:pStyle w:val="Textkrper-Zeileneinzug"/>
              <w:tabs>
                <w:tab w:val="clear" w:pos="113"/>
                <w:tab w:val="clear" w:pos="567"/>
                <w:tab w:val="left" w:pos="284"/>
              </w:tabs>
              <w:spacing w:before="120"/>
              <w:rPr>
                <w:rFonts w:asciiTheme="minorHAnsi" w:hAnsiTheme="minorHAnsi" w:cstheme="minorHAnsi"/>
                <w:sz w:val="18"/>
                <w:szCs w:val="18"/>
              </w:rPr>
            </w:pPr>
            <w:r w:rsidRPr="00E34B1E">
              <w:rPr>
                <w:rFonts w:ascii="Calibri" w:hAnsi="Calibri" w:cs="Calibri"/>
                <w:sz w:val="18"/>
                <w:szCs w:val="18"/>
              </w:rPr>
              <w:sym w:font="Webdings" w:char="F063"/>
            </w:r>
            <w:r w:rsidR="003F3E09" w:rsidRPr="00E34B1E">
              <w:rPr>
                <w:rFonts w:asciiTheme="minorHAnsi" w:hAnsiTheme="minorHAnsi" w:cstheme="minorHAnsi"/>
                <w:sz w:val="18"/>
                <w:szCs w:val="18"/>
              </w:rPr>
              <w:t xml:space="preserve"> Die Aufbewahrung erfolgt in Papierform. </w:t>
            </w:r>
          </w:p>
          <w:p w:rsidR="003F3E09" w:rsidRPr="00E34B1E" w:rsidRDefault="003F3E09" w:rsidP="0064552E">
            <w:pPr>
              <w:overflowPunct/>
              <w:autoSpaceDE/>
              <w:autoSpaceDN/>
              <w:adjustRightInd/>
              <w:jc w:val="both"/>
              <w:textAlignment w:val="auto"/>
              <w:rPr>
                <w:rFonts w:asciiTheme="minorHAnsi" w:hAnsiTheme="minorHAnsi" w:cstheme="minorHAnsi"/>
                <w:sz w:val="18"/>
                <w:szCs w:val="18"/>
              </w:rPr>
            </w:pPr>
            <w:r w:rsidRPr="00E34B1E">
              <w:rPr>
                <w:rFonts w:asciiTheme="minorHAnsi" w:hAnsiTheme="minorHAnsi" w:cstheme="minorHAnsi"/>
                <w:sz w:val="18"/>
                <w:szCs w:val="18"/>
              </w:rPr>
              <w:t xml:space="preserve">Nach Ablauf der gesetzlichen Aufbewahrungsfristen kann der Verwalter Verwaltungsunterlagen nur aufgrund eines Beschlusses der Wohnungseigentümer vernichten; anderenfalls sind die Unterlagen an den Beirat bzw. Ersatzzustellungsvertreter auszuhändigen. Sind diese Personen nicht bestellt und erklärt sich auch kein Eigentümer bereit, die Unterlagen – aufgrund Beschlussfassung der Eigentümer – zu verwahren, können die Parteien die weitere Aufbewahrung vereinbaren oder die </w:t>
            </w:r>
            <w:r w:rsidR="003A7AB9" w:rsidRPr="00E34B1E">
              <w:rPr>
                <w:rFonts w:asciiTheme="minorHAnsi" w:hAnsiTheme="minorHAnsi" w:cstheme="minorHAnsi"/>
                <w:sz w:val="18"/>
                <w:szCs w:val="18"/>
              </w:rPr>
              <w:t>Gemeinschaft</w:t>
            </w:r>
            <w:r w:rsidRPr="00E34B1E">
              <w:rPr>
                <w:rFonts w:asciiTheme="minorHAnsi" w:hAnsiTheme="minorHAnsi" w:cstheme="minorHAnsi"/>
                <w:sz w:val="18"/>
                <w:szCs w:val="18"/>
              </w:rPr>
              <w:t xml:space="preserve"> mietet einen Lagerraum an.  </w:t>
            </w:r>
          </w:p>
          <w:p w:rsidR="003F3E09" w:rsidRPr="00E34B1E" w:rsidRDefault="00E34B1E" w:rsidP="0064552E">
            <w:pPr>
              <w:pStyle w:val="Textkrper-Zeileneinzug"/>
              <w:tabs>
                <w:tab w:val="clear" w:pos="113"/>
                <w:tab w:val="clear" w:pos="567"/>
                <w:tab w:val="left" w:pos="284"/>
              </w:tabs>
              <w:spacing w:before="120"/>
              <w:rPr>
                <w:rFonts w:asciiTheme="minorHAnsi" w:hAnsiTheme="minorHAnsi" w:cstheme="minorHAnsi"/>
                <w:sz w:val="18"/>
                <w:szCs w:val="18"/>
              </w:rPr>
            </w:pPr>
            <w:r w:rsidRPr="00E34B1E">
              <w:rPr>
                <w:rFonts w:ascii="Calibri" w:hAnsi="Calibri" w:cs="Calibri"/>
                <w:sz w:val="18"/>
                <w:szCs w:val="18"/>
              </w:rPr>
              <w:sym w:font="Webdings" w:char="F063"/>
            </w:r>
            <w:r>
              <w:rPr>
                <w:rFonts w:ascii="Calibri" w:hAnsi="Calibri" w:cs="Calibri"/>
                <w:sz w:val="18"/>
                <w:szCs w:val="18"/>
              </w:rPr>
              <w:t xml:space="preserve"> </w:t>
            </w:r>
            <w:r w:rsidR="003F3E09" w:rsidRPr="00E34B1E">
              <w:rPr>
                <w:rFonts w:asciiTheme="minorHAnsi" w:hAnsiTheme="minorHAnsi" w:cstheme="minorHAnsi"/>
                <w:sz w:val="18"/>
                <w:szCs w:val="18"/>
              </w:rPr>
              <w:t xml:space="preserve">Die Unterlagen werden in digitaler Form an den Verwalter übergeben. </w:t>
            </w:r>
          </w:p>
          <w:p w:rsidR="00D46007" w:rsidRPr="00E34B1E" w:rsidRDefault="003F3E09" w:rsidP="003F3E09">
            <w:pPr>
              <w:pStyle w:val="Textkrper-Zeileneinzug"/>
              <w:tabs>
                <w:tab w:val="clear" w:pos="113"/>
                <w:tab w:val="clear" w:pos="567"/>
                <w:tab w:val="left" w:pos="284"/>
              </w:tabs>
              <w:ind w:left="0" w:firstLine="0"/>
              <w:rPr>
                <w:rFonts w:asciiTheme="minorHAnsi" w:hAnsiTheme="minorHAnsi" w:cstheme="minorHAnsi"/>
                <w:strike/>
                <w:sz w:val="18"/>
                <w:szCs w:val="18"/>
              </w:rPr>
            </w:pPr>
            <w:r w:rsidRPr="00E34B1E">
              <w:rPr>
                <w:rFonts w:asciiTheme="minorHAnsi" w:hAnsiTheme="minorHAnsi" w:cstheme="minorHAnsi"/>
                <w:sz w:val="18"/>
                <w:szCs w:val="18"/>
              </w:rPr>
              <w:t xml:space="preserve">Soweit Originale für die Verwaltung erforderlich sind (wie z. B. Vollmachten, Versammlungsprotokolle mit Originalunterschriften, Verträge, die der Schriftform bedürfen usw.) sind diese für die Vertragslaufzeit zu übergeben und durch den Verwalter sicher aufzubewahren.   </w:t>
            </w:r>
          </w:p>
        </w:tc>
        <w:tc>
          <w:tcPr>
            <w:tcW w:w="3113" w:type="dxa"/>
          </w:tcPr>
          <w:p w:rsidR="00D46007" w:rsidRPr="00E34B1E" w:rsidRDefault="00D46007" w:rsidP="00A23068">
            <w:pPr>
              <w:tabs>
                <w:tab w:val="left" w:pos="284"/>
              </w:tabs>
              <w:spacing w:before="120" w:after="120"/>
              <w:jc w:val="both"/>
              <w:rPr>
                <w:rFonts w:asciiTheme="minorHAnsi" w:hAnsiTheme="minorHAnsi" w:cstheme="minorHAnsi"/>
                <w:sz w:val="18"/>
                <w:szCs w:val="18"/>
              </w:rPr>
            </w:pPr>
            <w:r w:rsidRPr="00E34B1E">
              <w:rPr>
                <w:rFonts w:asciiTheme="minorHAnsi" w:hAnsiTheme="minorHAnsi" w:cstheme="minorHAnsi"/>
                <w:sz w:val="18"/>
                <w:szCs w:val="18"/>
              </w:rPr>
              <w:t xml:space="preserve">aufgrund Beschlusses der Wohnungseigentümer erfolgende Erstellung oder Wiederherstellung fehlender Verwaltungsunterlagen, die zur Durchführung einer ordnungsmäßigen Verwaltung erforderlich und bei Übernahme der Verwaltung nicht vorhanden sind; auf </w:t>
            </w:r>
            <w:r w:rsidR="00592B4F" w:rsidRPr="00E34B1E">
              <w:rPr>
                <w:rFonts w:asciiTheme="minorHAnsi" w:hAnsiTheme="minorHAnsi" w:cstheme="minorHAnsi"/>
                <w:sz w:val="18"/>
                <w:szCs w:val="18"/>
              </w:rPr>
              <w:t>Ziff. 3.</w:t>
            </w:r>
            <w:r w:rsidRPr="00E34B1E">
              <w:rPr>
                <w:rFonts w:asciiTheme="minorHAnsi" w:hAnsiTheme="minorHAnsi" w:cstheme="minorHAnsi"/>
                <w:sz w:val="18"/>
                <w:szCs w:val="18"/>
              </w:rPr>
              <w:t>1.</w:t>
            </w:r>
            <w:r w:rsidR="00592B4F" w:rsidRPr="00E34B1E">
              <w:rPr>
                <w:rFonts w:asciiTheme="minorHAnsi" w:hAnsiTheme="minorHAnsi" w:cstheme="minorHAnsi"/>
                <w:sz w:val="18"/>
                <w:szCs w:val="18"/>
              </w:rPr>
              <w:t xml:space="preserve"> und 4.1.</w:t>
            </w:r>
            <w:r w:rsidRPr="00E34B1E">
              <w:rPr>
                <w:rFonts w:asciiTheme="minorHAnsi" w:hAnsiTheme="minorHAnsi" w:cstheme="minorHAnsi"/>
                <w:sz w:val="18"/>
                <w:szCs w:val="18"/>
              </w:rPr>
              <w:t xml:space="preserve"> wird verweisen;</w:t>
            </w:r>
            <w:r w:rsidRPr="00E34B1E">
              <w:rPr>
                <w:rFonts w:asciiTheme="minorHAnsi" w:hAnsiTheme="minorHAnsi" w:cstheme="minorHAnsi"/>
                <w:sz w:val="18"/>
                <w:szCs w:val="18"/>
              </w:rPr>
              <w:tab/>
            </w:r>
          </w:p>
          <w:p w:rsidR="003F3E09" w:rsidRPr="00E34B1E" w:rsidRDefault="003F3E09" w:rsidP="003F3E09">
            <w:pPr>
              <w:tabs>
                <w:tab w:val="left" w:pos="113"/>
                <w:tab w:val="left" w:pos="284"/>
                <w:tab w:val="left" w:pos="397"/>
              </w:tabs>
              <w:jc w:val="both"/>
              <w:rPr>
                <w:rFonts w:asciiTheme="minorHAnsi" w:hAnsiTheme="minorHAnsi" w:cstheme="minorHAnsi"/>
                <w:sz w:val="18"/>
                <w:szCs w:val="18"/>
              </w:rPr>
            </w:pPr>
            <w:r w:rsidRPr="00E34B1E">
              <w:rPr>
                <w:rFonts w:asciiTheme="minorHAnsi" w:hAnsiTheme="minorHAnsi" w:cstheme="minorHAnsi"/>
                <w:sz w:val="18"/>
                <w:szCs w:val="18"/>
              </w:rPr>
              <w:t>aufgrund Beschlussfassung erfolgende Digitalisierung der Verwaltungsunterlagen</w:t>
            </w:r>
            <w:r w:rsidR="0064552E" w:rsidRPr="00E34B1E">
              <w:rPr>
                <w:rFonts w:asciiTheme="minorHAnsi" w:hAnsiTheme="minorHAnsi" w:cstheme="minorHAnsi"/>
                <w:sz w:val="18"/>
                <w:szCs w:val="18"/>
              </w:rPr>
              <w:t xml:space="preserve">; </w:t>
            </w:r>
          </w:p>
          <w:p w:rsidR="003F3E09" w:rsidRPr="009D6530" w:rsidRDefault="00E34B1E" w:rsidP="003F3E09">
            <w:pPr>
              <w:tabs>
                <w:tab w:val="left" w:pos="113"/>
                <w:tab w:val="left" w:pos="567"/>
              </w:tabs>
              <w:jc w:val="both"/>
              <w:rPr>
                <w:rFonts w:asciiTheme="minorHAnsi" w:hAnsiTheme="minorHAnsi" w:cstheme="minorHAnsi"/>
                <w:color w:val="A6A6A6" w:themeColor="background1" w:themeShade="A6"/>
                <w:sz w:val="18"/>
                <w:szCs w:val="18"/>
              </w:rPr>
            </w:pPr>
            <w:r w:rsidRPr="009D6530">
              <w:rPr>
                <w:rFonts w:ascii="Calibri" w:hAnsi="Calibri" w:cs="Calibri"/>
                <w:color w:val="A6A6A6" w:themeColor="background1" w:themeShade="A6"/>
                <w:sz w:val="18"/>
                <w:szCs w:val="18"/>
              </w:rPr>
              <w:sym w:font="Webdings" w:char="F063"/>
            </w:r>
            <w:r w:rsidR="003F3E09" w:rsidRPr="009D6530">
              <w:rPr>
                <w:rFonts w:asciiTheme="minorHAnsi" w:hAnsiTheme="minorHAnsi" w:cstheme="minorHAnsi"/>
                <w:color w:val="A6A6A6" w:themeColor="background1" w:themeShade="A6"/>
                <w:sz w:val="18"/>
                <w:szCs w:val="18"/>
              </w:rPr>
              <w:t xml:space="preserve"> nach Aufwand </w:t>
            </w:r>
          </w:p>
          <w:p w:rsidR="003F3E09" w:rsidRPr="009D6530" w:rsidRDefault="00E34B1E" w:rsidP="003F3E09">
            <w:pPr>
              <w:tabs>
                <w:tab w:val="left" w:pos="113"/>
                <w:tab w:val="left" w:pos="567"/>
              </w:tabs>
              <w:jc w:val="both"/>
              <w:rPr>
                <w:rFonts w:asciiTheme="minorHAnsi" w:hAnsiTheme="minorHAnsi" w:cstheme="minorHAnsi"/>
                <w:color w:val="A6A6A6" w:themeColor="background1" w:themeShade="A6"/>
                <w:sz w:val="18"/>
                <w:szCs w:val="18"/>
              </w:rPr>
            </w:pPr>
            <w:r w:rsidRPr="009D6530">
              <w:rPr>
                <w:rFonts w:ascii="Calibri" w:hAnsi="Calibri" w:cs="Calibri"/>
                <w:color w:val="A6A6A6" w:themeColor="background1" w:themeShade="A6"/>
                <w:sz w:val="18"/>
                <w:szCs w:val="18"/>
              </w:rPr>
              <w:sym w:font="Webdings" w:char="F063"/>
            </w:r>
            <w:r w:rsidR="003F3E09" w:rsidRPr="009D6530">
              <w:rPr>
                <w:rFonts w:asciiTheme="minorHAnsi" w:hAnsiTheme="minorHAnsi" w:cstheme="minorHAnsi"/>
                <w:color w:val="A6A6A6" w:themeColor="background1" w:themeShade="A6"/>
                <w:sz w:val="18"/>
                <w:szCs w:val="18"/>
              </w:rPr>
              <w:t xml:space="preserve"> alternativ: Pauschalvergütung</w:t>
            </w:r>
            <w:r w:rsidR="003F3E09" w:rsidRPr="009D6530">
              <w:rPr>
                <w:rFonts w:asciiTheme="minorHAnsi" w:hAnsiTheme="minorHAnsi" w:cstheme="minorHAnsi"/>
                <w:color w:val="A6A6A6" w:themeColor="background1" w:themeShade="A6"/>
                <w:sz w:val="18"/>
                <w:szCs w:val="18"/>
              </w:rPr>
              <w:tab/>
            </w:r>
            <w:r w:rsidR="003F3E09" w:rsidRPr="009D6530">
              <w:rPr>
                <w:rFonts w:asciiTheme="minorHAnsi" w:hAnsiTheme="minorHAnsi" w:cstheme="minorHAnsi"/>
                <w:color w:val="A6A6A6" w:themeColor="background1" w:themeShade="A6"/>
                <w:sz w:val="18"/>
                <w:szCs w:val="18"/>
              </w:rPr>
              <w:tab/>
            </w:r>
          </w:p>
          <w:p w:rsidR="003F3E09" w:rsidRPr="009D6530" w:rsidRDefault="00E34B1E" w:rsidP="003F3E09">
            <w:pPr>
              <w:tabs>
                <w:tab w:val="left" w:pos="113"/>
                <w:tab w:val="left" w:pos="567"/>
              </w:tabs>
              <w:rPr>
                <w:rFonts w:asciiTheme="minorHAnsi" w:hAnsiTheme="minorHAnsi" w:cstheme="minorHAnsi"/>
                <w:color w:val="A6A6A6" w:themeColor="background1" w:themeShade="A6"/>
                <w:sz w:val="18"/>
                <w:szCs w:val="18"/>
              </w:rPr>
            </w:pPr>
            <w:r w:rsidRPr="009D6530">
              <w:rPr>
                <w:rFonts w:asciiTheme="minorHAnsi" w:hAnsiTheme="minorHAnsi" w:cstheme="minorHAnsi"/>
                <w:color w:val="A6A6A6" w:themeColor="background1" w:themeShade="A6"/>
                <w:sz w:val="18"/>
                <w:szCs w:val="18"/>
              </w:rPr>
              <w:t>_______</w:t>
            </w:r>
            <w:r w:rsidR="003F3E09" w:rsidRPr="009D6530">
              <w:rPr>
                <w:rFonts w:asciiTheme="minorHAnsi" w:hAnsiTheme="minorHAnsi" w:cstheme="minorHAnsi"/>
                <w:color w:val="A6A6A6" w:themeColor="background1" w:themeShade="A6"/>
                <w:sz w:val="18"/>
                <w:szCs w:val="18"/>
              </w:rPr>
              <w:t xml:space="preserve"> </w:t>
            </w:r>
            <w:r w:rsidR="00DD1BA0">
              <w:rPr>
                <w:rFonts w:asciiTheme="minorHAnsi" w:hAnsiTheme="minorHAnsi" w:cstheme="minorHAnsi"/>
                <w:color w:val="A6A6A6" w:themeColor="background1" w:themeShade="A6"/>
                <w:sz w:val="18"/>
                <w:szCs w:val="18"/>
              </w:rPr>
              <w:t>Euro</w:t>
            </w:r>
            <w:r w:rsidR="003F3E09" w:rsidRPr="009D6530">
              <w:rPr>
                <w:rFonts w:asciiTheme="minorHAnsi" w:hAnsiTheme="minorHAnsi" w:cstheme="minorHAnsi"/>
                <w:color w:val="A6A6A6" w:themeColor="background1" w:themeShade="A6"/>
                <w:sz w:val="18"/>
                <w:szCs w:val="18"/>
              </w:rPr>
              <w:t xml:space="preserve"> zzgl. Umsatzsteuer (z.Zt. 19%) = </w:t>
            </w:r>
            <w:r w:rsidRPr="009D6530">
              <w:rPr>
                <w:rFonts w:asciiTheme="minorHAnsi" w:hAnsiTheme="minorHAnsi" w:cstheme="minorHAnsi"/>
                <w:b/>
                <w:color w:val="A6A6A6" w:themeColor="background1" w:themeShade="A6"/>
                <w:sz w:val="18"/>
                <w:szCs w:val="18"/>
              </w:rPr>
              <w:t>________</w:t>
            </w:r>
            <w:r w:rsidR="003F3E09" w:rsidRPr="009D6530">
              <w:rPr>
                <w:rFonts w:asciiTheme="minorHAnsi" w:hAnsiTheme="minorHAnsi" w:cstheme="minorHAnsi"/>
                <w:b/>
                <w:color w:val="A6A6A6" w:themeColor="background1" w:themeShade="A6"/>
                <w:sz w:val="18"/>
                <w:szCs w:val="18"/>
              </w:rPr>
              <w:t xml:space="preserve"> </w:t>
            </w:r>
            <w:r w:rsidR="00DD1BA0">
              <w:rPr>
                <w:rFonts w:asciiTheme="minorHAnsi" w:hAnsiTheme="minorHAnsi" w:cstheme="minorHAnsi"/>
                <w:b/>
                <w:color w:val="A6A6A6" w:themeColor="background1" w:themeShade="A6"/>
                <w:sz w:val="18"/>
                <w:szCs w:val="18"/>
              </w:rPr>
              <w:t>Euro</w:t>
            </w:r>
            <w:r w:rsidR="003F3E09" w:rsidRPr="009D6530">
              <w:rPr>
                <w:rFonts w:asciiTheme="minorHAnsi" w:hAnsiTheme="minorHAnsi" w:cstheme="minorHAnsi"/>
                <w:b/>
                <w:color w:val="A6A6A6" w:themeColor="background1" w:themeShade="A6"/>
                <w:sz w:val="18"/>
                <w:szCs w:val="18"/>
              </w:rPr>
              <w:t xml:space="preserve"> brutto</w:t>
            </w:r>
            <w:r w:rsidR="0064552E" w:rsidRPr="009D6530">
              <w:rPr>
                <w:rFonts w:asciiTheme="minorHAnsi" w:hAnsiTheme="minorHAnsi" w:cstheme="minorHAnsi"/>
                <w:b/>
                <w:color w:val="A6A6A6" w:themeColor="background1" w:themeShade="A6"/>
                <w:sz w:val="18"/>
                <w:szCs w:val="18"/>
              </w:rPr>
              <w:t>;</w:t>
            </w:r>
          </w:p>
          <w:p w:rsidR="00E34B1E" w:rsidRPr="00E34B1E" w:rsidRDefault="0064552E" w:rsidP="0064552E">
            <w:pPr>
              <w:tabs>
                <w:tab w:val="left" w:pos="113"/>
                <w:tab w:val="left" w:pos="284"/>
                <w:tab w:val="left" w:pos="397"/>
              </w:tabs>
              <w:jc w:val="both"/>
              <w:rPr>
                <w:rFonts w:asciiTheme="minorHAnsi" w:hAnsiTheme="minorHAnsi" w:cstheme="minorHAnsi"/>
                <w:sz w:val="18"/>
                <w:szCs w:val="18"/>
              </w:rPr>
            </w:pPr>
            <w:r w:rsidRPr="009D6530">
              <w:rPr>
                <w:rFonts w:asciiTheme="minorHAnsi" w:hAnsiTheme="minorHAnsi" w:cstheme="minorHAnsi"/>
                <w:color w:val="A6A6A6" w:themeColor="background1" w:themeShade="A6"/>
                <w:sz w:val="18"/>
                <w:szCs w:val="18"/>
              </w:rPr>
              <w:t xml:space="preserve">nach erfolgter Digitalisierung sind die Papierunterlagen </w:t>
            </w:r>
            <w:r w:rsidR="00E34B1E" w:rsidRPr="009D6530">
              <w:rPr>
                <w:rFonts w:asciiTheme="minorHAnsi" w:hAnsiTheme="minorHAnsi" w:cstheme="minorHAnsi"/>
                <w:color w:val="A6A6A6" w:themeColor="background1" w:themeShade="A6"/>
                <w:sz w:val="18"/>
                <w:szCs w:val="18"/>
              </w:rPr>
              <w:t>_________________</w:t>
            </w:r>
          </w:p>
        </w:tc>
      </w:tr>
      <w:tr w:rsidR="0060068A" w:rsidRPr="007C669B" w:rsidTr="00457B63">
        <w:tc>
          <w:tcPr>
            <w:tcW w:w="9629" w:type="dxa"/>
            <w:gridSpan w:val="2"/>
          </w:tcPr>
          <w:p w:rsidR="0060068A" w:rsidRPr="00923D5F" w:rsidRDefault="0060068A" w:rsidP="003955A8">
            <w:pPr>
              <w:pStyle w:val="Listenabsatz"/>
              <w:numPr>
                <w:ilvl w:val="2"/>
                <w:numId w:val="25"/>
              </w:numPr>
              <w:tabs>
                <w:tab w:val="left" w:pos="0"/>
              </w:tabs>
              <w:spacing w:before="120" w:after="120"/>
              <w:jc w:val="both"/>
              <w:rPr>
                <w:rFonts w:asciiTheme="minorHAnsi" w:hAnsiTheme="minorHAnsi" w:cstheme="minorHAnsi"/>
                <w:b/>
                <w:sz w:val="18"/>
                <w:szCs w:val="18"/>
              </w:rPr>
            </w:pPr>
            <w:r w:rsidRPr="00923D5F">
              <w:rPr>
                <w:rFonts w:asciiTheme="minorHAnsi" w:hAnsiTheme="minorHAnsi" w:cstheme="minorHAnsi"/>
                <w:b/>
                <w:sz w:val="18"/>
                <w:szCs w:val="18"/>
              </w:rPr>
              <w:t xml:space="preserve">Einsicht in Verwaltungsunterlagen </w:t>
            </w:r>
            <w:r w:rsidR="00510442" w:rsidRPr="00923D5F">
              <w:rPr>
                <w:rFonts w:asciiTheme="minorHAnsi" w:hAnsiTheme="minorHAnsi" w:cstheme="minorHAnsi"/>
                <w:b/>
                <w:sz w:val="18"/>
                <w:szCs w:val="18"/>
              </w:rPr>
              <w:t>und Auskunftserteilung außerhalb der Versammlung</w:t>
            </w:r>
          </w:p>
        </w:tc>
      </w:tr>
      <w:tr w:rsidR="00D46007" w:rsidRPr="007C669B" w:rsidTr="00474E08">
        <w:trPr>
          <w:trHeight w:val="409"/>
        </w:trPr>
        <w:tc>
          <w:tcPr>
            <w:tcW w:w="6516" w:type="dxa"/>
          </w:tcPr>
          <w:p w:rsidR="00D46007" w:rsidRPr="00E34B1E" w:rsidRDefault="00D46007" w:rsidP="0064552E">
            <w:pPr>
              <w:pStyle w:val="Textkrper-Zeileneinzug"/>
              <w:tabs>
                <w:tab w:val="clear" w:pos="113"/>
                <w:tab w:val="clear" w:pos="567"/>
                <w:tab w:val="left" w:pos="284"/>
              </w:tabs>
              <w:spacing w:before="120"/>
              <w:ind w:left="0" w:firstLine="0"/>
              <w:rPr>
                <w:rFonts w:asciiTheme="minorHAnsi" w:hAnsiTheme="minorHAnsi" w:cstheme="minorHAnsi"/>
                <w:sz w:val="18"/>
                <w:szCs w:val="18"/>
              </w:rPr>
            </w:pPr>
            <w:r w:rsidRPr="00E34B1E">
              <w:rPr>
                <w:rFonts w:asciiTheme="minorHAnsi" w:hAnsiTheme="minorHAnsi" w:cstheme="minorHAnsi"/>
                <w:sz w:val="18"/>
                <w:szCs w:val="18"/>
              </w:rPr>
              <w:t xml:space="preserve">Gewährung der Einsichtnahme für Eigentümer in die </w:t>
            </w:r>
            <w:r w:rsidR="00510442" w:rsidRPr="00E34B1E">
              <w:rPr>
                <w:rFonts w:asciiTheme="minorHAnsi" w:hAnsiTheme="minorHAnsi" w:cstheme="minorHAnsi"/>
                <w:sz w:val="18"/>
                <w:szCs w:val="18"/>
              </w:rPr>
              <w:t xml:space="preserve">Verwaltungsunterlagen (insb. </w:t>
            </w:r>
            <w:r w:rsidRPr="00E34B1E">
              <w:rPr>
                <w:rFonts w:asciiTheme="minorHAnsi" w:hAnsiTheme="minorHAnsi" w:cstheme="minorHAnsi"/>
                <w:sz w:val="18"/>
                <w:szCs w:val="18"/>
              </w:rPr>
              <w:t>Wirtschaftsplänen und Jahresabrechnung, Rechnungen und Belege</w:t>
            </w:r>
            <w:r w:rsidR="00510442" w:rsidRPr="00E34B1E">
              <w:rPr>
                <w:rFonts w:asciiTheme="minorHAnsi" w:hAnsiTheme="minorHAnsi" w:cstheme="minorHAnsi"/>
                <w:sz w:val="18"/>
                <w:szCs w:val="18"/>
              </w:rPr>
              <w:t xml:space="preserve">; </w:t>
            </w:r>
            <w:r w:rsidRPr="00E34B1E">
              <w:rPr>
                <w:rFonts w:asciiTheme="minorHAnsi" w:hAnsiTheme="minorHAnsi" w:cstheme="minorHAnsi"/>
                <w:sz w:val="18"/>
                <w:szCs w:val="18"/>
              </w:rPr>
              <w:t>Niederschriften und Beschlusssammlungen der Gemeinschaft</w:t>
            </w:r>
            <w:r w:rsidR="00510442" w:rsidRPr="00E34B1E">
              <w:rPr>
                <w:rFonts w:asciiTheme="minorHAnsi" w:hAnsiTheme="minorHAnsi" w:cstheme="minorHAnsi"/>
                <w:sz w:val="18"/>
                <w:szCs w:val="18"/>
              </w:rPr>
              <w:t xml:space="preserve">) </w:t>
            </w:r>
            <w:r w:rsidR="00510442" w:rsidRPr="00E34B1E">
              <w:rPr>
                <w:rFonts w:asciiTheme="minorHAnsi" w:hAnsiTheme="minorHAnsi" w:cstheme="minorHAnsi"/>
                <w:b/>
                <w:sz w:val="18"/>
                <w:szCs w:val="18"/>
              </w:rPr>
              <w:t>und Auskunftserteilung außerhalb der Versammlung</w:t>
            </w:r>
            <w:r w:rsidR="00510442" w:rsidRPr="00E34B1E">
              <w:rPr>
                <w:rFonts w:asciiTheme="minorHAnsi" w:hAnsiTheme="minorHAnsi" w:cstheme="minorHAnsi"/>
                <w:sz w:val="18"/>
                <w:szCs w:val="18"/>
              </w:rPr>
              <w:t>;</w:t>
            </w:r>
            <w:r w:rsidRPr="00E34B1E">
              <w:rPr>
                <w:rFonts w:asciiTheme="minorHAnsi" w:hAnsiTheme="minorHAnsi" w:cstheme="minorHAnsi"/>
                <w:sz w:val="18"/>
                <w:szCs w:val="18"/>
              </w:rPr>
              <w:t xml:space="preserve"> Die Einsichtnahme ist im Falle eines berechtigten Interesses auch Dritten zu gewähren, wenn sie durch einen Eigentümer schriftlich hierzu bevollmächtigt wurden. Die Originalvollmacht hat der Verwalter aufzubewahren.</w:t>
            </w:r>
          </w:p>
          <w:p w:rsidR="00D46007" w:rsidRPr="007C669B" w:rsidRDefault="00510442" w:rsidP="0064552E">
            <w:pPr>
              <w:pStyle w:val="Textkrper-Zeileneinzug"/>
              <w:tabs>
                <w:tab w:val="clear" w:pos="113"/>
                <w:tab w:val="clear" w:pos="567"/>
                <w:tab w:val="left" w:pos="284"/>
              </w:tabs>
              <w:spacing w:before="120"/>
              <w:ind w:left="0" w:firstLine="0"/>
              <w:rPr>
                <w:rFonts w:asciiTheme="minorHAnsi" w:hAnsiTheme="minorHAnsi" w:cstheme="minorHAnsi"/>
                <w:sz w:val="18"/>
                <w:szCs w:val="18"/>
              </w:rPr>
            </w:pPr>
            <w:r w:rsidRPr="00E34B1E">
              <w:rPr>
                <w:rFonts w:asciiTheme="minorHAnsi" w:hAnsiTheme="minorHAnsi" w:cstheme="minorHAnsi"/>
                <w:sz w:val="18"/>
                <w:szCs w:val="18"/>
              </w:rPr>
              <w:t xml:space="preserve">Mit der Festvergütung abgegolten ist die Tätigkeit des Verwalters </w:t>
            </w:r>
            <w:r w:rsidR="00D46007" w:rsidRPr="00E34B1E">
              <w:rPr>
                <w:rFonts w:asciiTheme="minorHAnsi" w:hAnsiTheme="minorHAnsi" w:cstheme="minorHAnsi"/>
                <w:sz w:val="18"/>
                <w:szCs w:val="18"/>
              </w:rPr>
              <w:t xml:space="preserve">bis zu einem zeitlichen Umfang von </w:t>
            </w:r>
            <w:r w:rsidR="00E34B1E">
              <w:rPr>
                <w:rFonts w:asciiTheme="minorHAnsi" w:hAnsiTheme="minorHAnsi" w:cstheme="minorHAnsi"/>
                <w:sz w:val="18"/>
                <w:szCs w:val="18"/>
              </w:rPr>
              <w:t>________</w:t>
            </w:r>
            <w:r w:rsidR="00D46007" w:rsidRPr="00E34B1E">
              <w:rPr>
                <w:rFonts w:asciiTheme="minorHAnsi" w:hAnsiTheme="minorHAnsi" w:cstheme="minorHAnsi"/>
                <w:sz w:val="18"/>
                <w:szCs w:val="18"/>
              </w:rPr>
              <w:t xml:space="preserve"> pro Jahr (für sämtliche Auskunfts- und Einsichtsverlangen von Eigentümern und Dritten insgesamt)</w:t>
            </w:r>
          </w:p>
        </w:tc>
        <w:tc>
          <w:tcPr>
            <w:tcW w:w="3113" w:type="dxa"/>
          </w:tcPr>
          <w:p w:rsidR="00510442" w:rsidRPr="007C669B" w:rsidRDefault="00510442" w:rsidP="0064552E">
            <w:pPr>
              <w:tabs>
                <w:tab w:val="left" w:pos="426"/>
              </w:tabs>
              <w:spacing w:before="120"/>
              <w:jc w:val="both"/>
              <w:rPr>
                <w:rFonts w:asciiTheme="minorHAnsi" w:hAnsiTheme="minorHAnsi" w:cstheme="minorHAnsi"/>
                <w:sz w:val="18"/>
                <w:szCs w:val="18"/>
              </w:rPr>
            </w:pPr>
            <w:r w:rsidRPr="007C669B">
              <w:rPr>
                <w:rFonts w:asciiTheme="minorHAnsi" w:hAnsiTheme="minorHAnsi" w:cstheme="minorHAnsi"/>
                <w:sz w:val="18"/>
                <w:szCs w:val="18"/>
              </w:rPr>
              <w:t>Gewährung der Einsichtnahme und Erteilung von Auskünften über den zeitlichen Umfang hinaus (linke Spalte);</w:t>
            </w:r>
          </w:p>
          <w:p w:rsidR="00D46007" w:rsidRPr="007C669B" w:rsidRDefault="00D46007" w:rsidP="00510442">
            <w:pPr>
              <w:tabs>
                <w:tab w:val="left" w:pos="426"/>
              </w:tabs>
              <w:spacing w:before="120"/>
              <w:jc w:val="both"/>
              <w:rPr>
                <w:rFonts w:asciiTheme="minorHAnsi" w:hAnsiTheme="minorHAnsi" w:cstheme="minorHAnsi"/>
                <w:strike/>
                <w:sz w:val="18"/>
                <w:szCs w:val="18"/>
              </w:rPr>
            </w:pPr>
          </w:p>
        </w:tc>
      </w:tr>
      <w:tr w:rsidR="00D46007" w:rsidRPr="007C669B" w:rsidTr="00D46007">
        <w:tc>
          <w:tcPr>
            <w:tcW w:w="6516" w:type="dxa"/>
          </w:tcPr>
          <w:p w:rsidR="00D46007" w:rsidRPr="007C669B" w:rsidRDefault="00D46007" w:rsidP="0060068A">
            <w:pPr>
              <w:pStyle w:val="Textkrper-Zeileneinzug"/>
              <w:tabs>
                <w:tab w:val="clear" w:pos="113"/>
                <w:tab w:val="clear" w:pos="567"/>
                <w:tab w:val="left" w:pos="284"/>
              </w:tabs>
              <w:spacing w:before="120" w:after="120"/>
              <w:ind w:left="0" w:firstLine="0"/>
              <w:rPr>
                <w:rFonts w:asciiTheme="minorHAnsi" w:hAnsiTheme="minorHAnsi" w:cstheme="minorHAnsi"/>
                <w:sz w:val="18"/>
                <w:szCs w:val="18"/>
              </w:rPr>
            </w:pPr>
            <w:r w:rsidRPr="007C669B">
              <w:rPr>
                <w:rFonts w:asciiTheme="minorHAnsi" w:hAnsiTheme="minorHAnsi" w:cstheme="minorHAnsi"/>
                <w:sz w:val="18"/>
                <w:szCs w:val="18"/>
              </w:rPr>
              <w:lastRenderedPageBreak/>
              <w:t>Stellungnahme zu beabsichtigten baulichen Veränderungen der Gemeinschaft oder einzelner Eigentümer am gemeinschaftlichen Eigentum</w:t>
            </w:r>
          </w:p>
        </w:tc>
        <w:tc>
          <w:tcPr>
            <w:tcW w:w="3113" w:type="dxa"/>
          </w:tcPr>
          <w:p w:rsidR="00D46007" w:rsidRPr="007C669B" w:rsidRDefault="00D46007" w:rsidP="0060068A">
            <w:pPr>
              <w:tabs>
                <w:tab w:val="left" w:pos="0"/>
              </w:tabs>
              <w:jc w:val="both"/>
              <w:rPr>
                <w:rFonts w:asciiTheme="minorHAnsi" w:hAnsiTheme="minorHAnsi" w:cstheme="minorHAnsi"/>
                <w:sz w:val="18"/>
                <w:szCs w:val="18"/>
              </w:rPr>
            </w:pPr>
          </w:p>
        </w:tc>
      </w:tr>
    </w:tbl>
    <w:p w:rsidR="00973233" w:rsidRPr="007C669B" w:rsidRDefault="00973233" w:rsidP="00D04823">
      <w:pPr>
        <w:tabs>
          <w:tab w:val="left" w:pos="113"/>
          <w:tab w:val="left" w:pos="567"/>
        </w:tabs>
        <w:jc w:val="both"/>
        <w:rPr>
          <w:rFonts w:asciiTheme="minorHAnsi" w:hAnsiTheme="minorHAnsi" w:cstheme="minorHAnsi"/>
          <w:sz w:val="18"/>
          <w:szCs w:val="18"/>
        </w:rPr>
        <w:sectPr w:rsidR="00973233" w:rsidRPr="007C669B" w:rsidSect="00D04165">
          <w:headerReference w:type="default" r:id="rId9"/>
          <w:footerReference w:type="even" r:id="rId10"/>
          <w:footerReference w:type="default" r:id="rId11"/>
          <w:footerReference w:type="first" r:id="rId12"/>
          <w:type w:val="continuous"/>
          <w:pgSz w:w="11907" w:h="16840" w:code="9"/>
          <w:pgMar w:top="1559" w:right="1134" w:bottom="992" w:left="1134" w:header="284" w:footer="567" w:gutter="0"/>
          <w:cols w:space="720"/>
          <w:noEndnote/>
          <w:titlePg/>
          <w:docGrid w:linePitch="272"/>
        </w:sectPr>
      </w:pPr>
    </w:p>
    <w:p w:rsidR="00B7010F" w:rsidRPr="007C669B" w:rsidRDefault="00B7010F">
      <w:pPr>
        <w:overflowPunct/>
        <w:autoSpaceDE/>
        <w:autoSpaceDN/>
        <w:adjustRightInd/>
        <w:textAlignment w:val="auto"/>
        <w:rPr>
          <w:rFonts w:asciiTheme="minorHAnsi" w:hAnsiTheme="minorHAnsi" w:cstheme="minorHAnsi"/>
          <w:b/>
          <w:sz w:val="18"/>
          <w:szCs w:val="18"/>
        </w:rPr>
      </w:pPr>
    </w:p>
    <w:p w:rsidR="00460843" w:rsidRPr="00B04280" w:rsidRDefault="00460843" w:rsidP="003955A8">
      <w:pPr>
        <w:pStyle w:val="Listenabsatz"/>
        <w:numPr>
          <w:ilvl w:val="1"/>
          <w:numId w:val="4"/>
        </w:numPr>
        <w:overflowPunct/>
        <w:autoSpaceDE/>
        <w:autoSpaceDN/>
        <w:adjustRightInd/>
        <w:textAlignment w:val="auto"/>
        <w:rPr>
          <w:rFonts w:asciiTheme="minorHAnsi" w:hAnsiTheme="minorHAnsi" w:cstheme="minorHAnsi"/>
          <w:color w:val="0061A1"/>
          <w:sz w:val="18"/>
          <w:szCs w:val="18"/>
        </w:rPr>
      </w:pPr>
      <w:r w:rsidRPr="00B04280">
        <w:rPr>
          <w:rFonts w:asciiTheme="minorHAnsi" w:hAnsiTheme="minorHAnsi" w:cstheme="minorHAnsi"/>
          <w:color w:val="0061A1"/>
          <w:sz w:val="18"/>
          <w:szCs w:val="18"/>
        </w:rPr>
        <w:t xml:space="preserve">Vorbereitung des Abschlusses </w:t>
      </w:r>
      <w:r w:rsidR="003F745B" w:rsidRPr="00B04280">
        <w:rPr>
          <w:rFonts w:asciiTheme="minorHAnsi" w:hAnsiTheme="minorHAnsi" w:cstheme="minorHAnsi"/>
          <w:color w:val="0061A1"/>
          <w:sz w:val="18"/>
          <w:szCs w:val="18"/>
        </w:rPr>
        <w:t xml:space="preserve">und Eingehung </w:t>
      </w:r>
      <w:r w:rsidRPr="00B04280">
        <w:rPr>
          <w:rFonts w:asciiTheme="minorHAnsi" w:hAnsiTheme="minorHAnsi" w:cstheme="minorHAnsi"/>
          <w:color w:val="0061A1"/>
          <w:sz w:val="18"/>
          <w:szCs w:val="18"/>
        </w:rPr>
        <w:t xml:space="preserve">von Verträgen </w:t>
      </w:r>
      <w:r w:rsidR="003F745B" w:rsidRPr="00B04280">
        <w:rPr>
          <w:rFonts w:asciiTheme="minorHAnsi" w:hAnsiTheme="minorHAnsi" w:cstheme="minorHAnsi"/>
          <w:color w:val="0061A1"/>
          <w:sz w:val="18"/>
          <w:szCs w:val="18"/>
        </w:rPr>
        <w:t>sowie</w:t>
      </w:r>
      <w:r w:rsidR="00E34B1E" w:rsidRPr="00B04280">
        <w:rPr>
          <w:rFonts w:asciiTheme="minorHAnsi" w:hAnsiTheme="minorHAnsi" w:cstheme="minorHAnsi"/>
          <w:color w:val="0061A1"/>
          <w:sz w:val="18"/>
          <w:szCs w:val="18"/>
        </w:rPr>
        <w:t xml:space="preserve"> </w:t>
      </w:r>
      <w:r w:rsidRPr="00B04280">
        <w:rPr>
          <w:rFonts w:asciiTheme="minorHAnsi" w:hAnsiTheme="minorHAnsi" w:cstheme="minorHAnsi"/>
          <w:color w:val="0061A1"/>
          <w:sz w:val="18"/>
          <w:szCs w:val="18"/>
        </w:rPr>
        <w:t>Überwachung ihrer ordnungsmäßigen Durchführung</w:t>
      </w:r>
    </w:p>
    <w:p w:rsidR="00614A96" w:rsidRPr="007C669B" w:rsidRDefault="00614A96">
      <w:pPr>
        <w:tabs>
          <w:tab w:val="left" w:pos="113"/>
          <w:tab w:val="left" w:pos="284"/>
          <w:tab w:val="left" w:pos="397"/>
        </w:tabs>
        <w:ind w:left="397" w:hanging="397"/>
        <w:jc w:val="both"/>
        <w:rPr>
          <w:rFonts w:asciiTheme="minorHAnsi" w:hAnsiTheme="minorHAnsi" w:cstheme="minorHAnsi"/>
          <w:b/>
          <w:sz w:val="18"/>
          <w:szCs w:val="18"/>
        </w:rPr>
      </w:pPr>
    </w:p>
    <w:p w:rsidR="00D04823" w:rsidRPr="007C669B" w:rsidRDefault="00D04823">
      <w:pPr>
        <w:tabs>
          <w:tab w:val="left" w:pos="113"/>
          <w:tab w:val="left" w:pos="284"/>
          <w:tab w:val="left" w:pos="397"/>
        </w:tabs>
        <w:ind w:left="397" w:hanging="397"/>
        <w:jc w:val="both"/>
        <w:rPr>
          <w:rFonts w:asciiTheme="minorHAnsi" w:hAnsiTheme="minorHAnsi" w:cstheme="minorHAnsi"/>
          <w:b/>
          <w:sz w:val="18"/>
          <w:szCs w:val="18"/>
        </w:rPr>
        <w:sectPr w:rsidR="00D04823" w:rsidRPr="007C669B" w:rsidSect="00CE1411">
          <w:type w:val="continuous"/>
          <w:pgSz w:w="11907" w:h="16840" w:code="9"/>
          <w:pgMar w:top="1559" w:right="1134" w:bottom="992" w:left="1134" w:header="284" w:footer="567" w:gutter="0"/>
          <w:cols w:space="720"/>
          <w:noEndnote/>
        </w:sectPr>
      </w:pPr>
    </w:p>
    <w:tbl>
      <w:tblPr>
        <w:tblStyle w:val="Tabellenraster"/>
        <w:tblW w:w="0" w:type="auto"/>
        <w:tblLook w:val="04A0" w:firstRow="1" w:lastRow="0" w:firstColumn="1" w:lastColumn="0" w:noHBand="0" w:noVBand="1"/>
      </w:tblPr>
      <w:tblGrid>
        <w:gridCol w:w="6516"/>
        <w:gridCol w:w="3113"/>
      </w:tblGrid>
      <w:tr w:rsidR="00474E08" w:rsidRPr="007C669B" w:rsidTr="009D6530">
        <w:tc>
          <w:tcPr>
            <w:tcW w:w="6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74E08" w:rsidRPr="007C669B" w:rsidRDefault="00474E08"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Festvergütung </w:t>
            </w:r>
          </w:p>
        </w:tc>
        <w:tc>
          <w:tcPr>
            <w:tcW w:w="31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474E08" w:rsidRPr="007C669B" w:rsidRDefault="00474E08"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Variable Vergütung </w:t>
            </w:r>
          </w:p>
        </w:tc>
      </w:tr>
      <w:tr w:rsidR="00D04823" w:rsidRPr="007C669B" w:rsidTr="00474E08">
        <w:trPr>
          <w:cantSplit/>
          <w:trHeight w:val="114"/>
        </w:trPr>
        <w:tc>
          <w:tcPr>
            <w:tcW w:w="9629" w:type="dxa"/>
            <w:gridSpan w:val="2"/>
            <w:tcBorders>
              <w:top w:val="single" w:sz="4" w:space="0" w:color="auto"/>
              <w:left w:val="single" w:sz="4" w:space="0" w:color="auto"/>
              <w:bottom w:val="single" w:sz="4" w:space="0" w:color="auto"/>
              <w:right w:val="single" w:sz="4" w:space="0" w:color="auto"/>
            </w:tcBorders>
          </w:tcPr>
          <w:p w:rsidR="00D04823" w:rsidRPr="00931794" w:rsidRDefault="00D04823" w:rsidP="00931794">
            <w:pPr>
              <w:pStyle w:val="Listenabsatz"/>
              <w:numPr>
                <w:ilvl w:val="2"/>
                <w:numId w:val="41"/>
              </w:numPr>
              <w:tabs>
                <w:tab w:val="left" w:pos="0"/>
              </w:tabs>
              <w:spacing w:before="120" w:after="120"/>
              <w:rPr>
                <w:rFonts w:asciiTheme="minorHAnsi" w:hAnsiTheme="minorHAnsi" w:cstheme="minorHAnsi"/>
                <w:b/>
                <w:sz w:val="18"/>
                <w:szCs w:val="18"/>
              </w:rPr>
            </w:pPr>
            <w:r w:rsidRPr="00931794">
              <w:rPr>
                <w:rFonts w:asciiTheme="minorHAnsi" w:hAnsiTheme="minorHAnsi" w:cstheme="minorHAnsi"/>
                <w:b/>
                <w:sz w:val="18"/>
                <w:szCs w:val="18"/>
              </w:rPr>
              <w:t>Vertragsvorbereitung</w:t>
            </w:r>
          </w:p>
        </w:tc>
      </w:tr>
      <w:tr w:rsidR="00D46007" w:rsidRPr="007C669B" w:rsidTr="00C825FF">
        <w:trPr>
          <w:cantSplit/>
          <w:trHeight w:val="680"/>
        </w:trPr>
        <w:tc>
          <w:tcPr>
            <w:tcW w:w="6516" w:type="dxa"/>
            <w:tcBorders>
              <w:top w:val="single" w:sz="4" w:space="0" w:color="auto"/>
              <w:left w:val="single" w:sz="4" w:space="0" w:color="auto"/>
              <w:bottom w:val="single" w:sz="4" w:space="0" w:color="auto"/>
              <w:right w:val="single" w:sz="4" w:space="0" w:color="auto"/>
            </w:tcBorders>
          </w:tcPr>
          <w:p w:rsidR="00D46007" w:rsidRPr="007C669B" w:rsidRDefault="00D46007" w:rsidP="00457B63">
            <w:pPr>
              <w:tabs>
                <w:tab w:val="left" w:pos="0"/>
              </w:tabs>
              <w:spacing w:before="120" w:after="120"/>
              <w:jc w:val="both"/>
              <w:rPr>
                <w:rFonts w:asciiTheme="minorHAnsi" w:hAnsiTheme="minorHAnsi" w:cstheme="minorHAnsi"/>
                <w:sz w:val="18"/>
                <w:szCs w:val="18"/>
              </w:rPr>
            </w:pPr>
            <w:r w:rsidRPr="007C669B">
              <w:rPr>
                <w:rFonts w:asciiTheme="minorHAnsi" w:hAnsiTheme="minorHAnsi" w:cstheme="minorHAnsi"/>
                <w:sz w:val="18"/>
                <w:szCs w:val="18"/>
              </w:rPr>
              <w:t>Beratung über Notwendigkeit und Zweckmäßigkeit des Abschlusses von Verträgen</w:t>
            </w:r>
          </w:p>
          <w:p w:rsidR="00D46007" w:rsidRPr="007C669B" w:rsidRDefault="00D46007" w:rsidP="00757BEE">
            <w:pPr>
              <w:widowControl w:val="0"/>
              <w:tabs>
                <w:tab w:val="left" w:pos="284"/>
              </w:tabs>
              <w:spacing w:after="120"/>
              <w:jc w:val="both"/>
              <w:rPr>
                <w:rFonts w:asciiTheme="minorHAnsi" w:hAnsiTheme="minorHAnsi" w:cstheme="minorHAnsi"/>
                <w:sz w:val="18"/>
                <w:szCs w:val="18"/>
              </w:rPr>
            </w:pPr>
            <w:r w:rsidRPr="007C669B">
              <w:rPr>
                <w:rFonts w:asciiTheme="minorHAnsi" w:hAnsiTheme="minorHAnsi" w:cstheme="minorHAnsi"/>
                <w:sz w:val="18"/>
                <w:szCs w:val="18"/>
              </w:rPr>
              <w:t xml:space="preserve">Überwachung des baulichen und technischen Zustands des gemeinschaftlichen Eigentums durch periodische (i.d.R. </w:t>
            </w:r>
            <w:r w:rsidR="00E34B1E" w:rsidRPr="00E34B1E">
              <w:rPr>
                <w:rFonts w:ascii="Calibri" w:hAnsi="Calibri" w:cs="Calibri"/>
                <w:sz w:val="18"/>
                <w:szCs w:val="18"/>
              </w:rPr>
              <w:sym w:font="Webdings" w:char="F063"/>
            </w:r>
            <w:r w:rsidR="0093792F" w:rsidRPr="007C669B">
              <w:rPr>
                <w:rFonts w:asciiTheme="minorHAnsi" w:hAnsiTheme="minorHAnsi" w:cstheme="minorHAnsi"/>
                <w:sz w:val="18"/>
                <w:szCs w:val="18"/>
              </w:rPr>
              <w:t xml:space="preserve"> </w:t>
            </w:r>
            <w:r w:rsidRPr="007C669B">
              <w:rPr>
                <w:rFonts w:asciiTheme="minorHAnsi" w:hAnsiTheme="minorHAnsi" w:cstheme="minorHAnsi"/>
                <w:sz w:val="18"/>
                <w:szCs w:val="18"/>
              </w:rPr>
              <w:t xml:space="preserve">ein / </w:t>
            </w:r>
            <w:r w:rsidR="00E34B1E" w:rsidRPr="00E34B1E">
              <w:rPr>
                <w:rFonts w:ascii="Calibri" w:hAnsi="Calibri" w:cs="Calibri"/>
                <w:sz w:val="18"/>
                <w:szCs w:val="18"/>
              </w:rPr>
              <w:sym w:font="Webdings" w:char="F063"/>
            </w:r>
            <w:r w:rsidR="0093792F" w:rsidRPr="007C669B">
              <w:rPr>
                <w:rFonts w:asciiTheme="minorHAnsi" w:hAnsiTheme="minorHAnsi" w:cstheme="minorHAnsi"/>
                <w:sz w:val="18"/>
                <w:szCs w:val="18"/>
              </w:rPr>
              <w:t xml:space="preserve"> </w:t>
            </w:r>
            <w:r w:rsidRPr="007C669B">
              <w:rPr>
                <w:rFonts w:asciiTheme="minorHAnsi" w:hAnsiTheme="minorHAnsi" w:cstheme="minorHAnsi"/>
                <w:sz w:val="18"/>
                <w:szCs w:val="18"/>
              </w:rPr>
              <w:t xml:space="preserve">zwei* Mal pro Jahr) </w:t>
            </w:r>
            <w:r w:rsidRPr="00E34B1E">
              <w:rPr>
                <w:rFonts w:asciiTheme="minorHAnsi" w:hAnsiTheme="minorHAnsi" w:cstheme="minorHAnsi"/>
                <w:spacing w:val="-4"/>
                <w:sz w:val="18"/>
                <w:szCs w:val="18"/>
              </w:rPr>
              <w:t xml:space="preserve">und aperiodische Begehungen, erforderlichenfalls unter Beiziehung von Sonderfachleuten auf Kosten der </w:t>
            </w:r>
            <w:r w:rsidR="003A7AB9" w:rsidRPr="00E34B1E">
              <w:rPr>
                <w:rFonts w:asciiTheme="minorHAnsi" w:hAnsiTheme="minorHAnsi" w:cstheme="minorHAnsi"/>
                <w:spacing w:val="-4"/>
                <w:sz w:val="18"/>
                <w:szCs w:val="18"/>
              </w:rPr>
              <w:t>Gemeinschaft</w:t>
            </w:r>
            <w:r w:rsidRPr="00E34B1E">
              <w:rPr>
                <w:rFonts w:asciiTheme="minorHAnsi" w:hAnsiTheme="minorHAnsi" w:cstheme="minorHAnsi"/>
                <w:spacing w:val="-4"/>
                <w:sz w:val="18"/>
                <w:szCs w:val="18"/>
              </w:rPr>
              <w:t>, über die - mit Ausnahme von dringenden Fällen - ein Beschluss der Wohnungseigentümer herbeizuführen ist;</w:t>
            </w:r>
          </w:p>
        </w:tc>
        <w:tc>
          <w:tcPr>
            <w:tcW w:w="3113" w:type="dxa"/>
            <w:tcBorders>
              <w:top w:val="single" w:sz="4" w:space="0" w:color="auto"/>
              <w:left w:val="single" w:sz="4" w:space="0" w:color="auto"/>
              <w:bottom w:val="single" w:sz="4" w:space="0" w:color="auto"/>
              <w:right w:val="single" w:sz="4" w:space="0" w:color="auto"/>
            </w:tcBorders>
          </w:tcPr>
          <w:p w:rsidR="00D46007" w:rsidRPr="007C669B" w:rsidRDefault="00D46007" w:rsidP="00457B63">
            <w:pPr>
              <w:tabs>
                <w:tab w:val="left" w:pos="0"/>
              </w:tabs>
              <w:spacing w:before="120"/>
              <w:jc w:val="both"/>
              <w:rPr>
                <w:rFonts w:asciiTheme="minorHAnsi" w:hAnsiTheme="minorHAnsi" w:cstheme="minorHAnsi"/>
                <w:sz w:val="18"/>
                <w:szCs w:val="18"/>
              </w:rPr>
            </w:pPr>
            <w:r w:rsidRPr="007C669B">
              <w:rPr>
                <w:rFonts w:asciiTheme="minorHAnsi" w:hAnsiTheme="minorHAnsi" w:cstheme="minorHAnsi"/>
                <w:sz w:val="18"/>
                <w:szCs w:val="18"/>
              </w:rPr>
              <w:t>aufgrund Beschlussfassung erfolgende Aufstellung eines Instandhaltungsplanes über einen bestimmten Zeitraum mit Schätzung der zu erwartenden Kosten</w:t>
            </w:r>
            <w:r w:rsidRPr="007C669B">
              <w:rPr>
                <w:rFonts w:asciiTheme="minorHAnsi" w:hAnsiTheme="minorHAnsi" w:cstheme="minorHAnsi"/>
                <w:b/>
                <w:sz w:val="18"/>
                <w:szCs w:val="18"/>
              </w:rPr>
              <w:t>;</w:t>
            </w:r>
          </w:p>
        </w:tc>
      </w:tr>
      <w:tr w:rsidR="00D46007" w:rsidRPr="007C669B" w:rsidTr="009D6530">
        <w:trPr>
          <w:cantSplit/>
          <w:trHeight w:val="1134"/>
        </w:trPr>
        <w:tc>
          <w:tcPr>
            <w:tcW w:w="6516" w:type="dxa"/>
            <w:tcBorders>
              <w:top w:val="single" w:sz="4" w:space="0" w:color="auto"/>
              <w:left w:val="single" w:sz="4" w:space="0" w:color="auto"/>
              <w:bottom w:val="single" w:sz="4" w:space="0" w:color="auto"/>
              <w:right w:val="single" w:sz="4" w:space="0" w:color="auto"/>
            </w:tcBorders>
          </w:tcPr>
          <w:p w:rsidR="00D46007" w:rsidRPr="00E34B1E" w:rsidRDefault="00D46007" w:rsidP="00510442">
            <w:pPr>
              <w:widowControl w:val="0"/>
              <w:tabs>
                <w:tab w:val="left" w:pos="426"/>
              </w:tabs>
              <w:spacing w:before="120"/>
              <w:jc w:val="both"/>
              <w:rPr>
                <w:rFonts w:asciiTheme="minorHAnsi" w:hAnsiTheme="minorHAnsi" w:cstheme="minorHAnsi"/>
                <w:sz w:val="18"/>
                <w:szCs w:val="18"/>
              </w:rPr>
            </w:pPr>
            <w:r w:rsidRPr="00E34B1E">
              <w:rPr>
                <w:rFonts w:asciiTheme="minorHAnsi" w:hAnsiTheme="minorHAnsi" w:cstheme="minorHAnsi"/>
                <w:sz w:val="18"/>
                <w:szCs w:val="18"/>
              </w:rPr>
              <w:t xml:space="preserve">Beratung der </w:t>
            </w:r>
            <w:r w:rsidR="003A7AB9" w:rsidRPr="00E34B1E">
              <w:rPr>
                <w:rFonts w:asciiTheme="minorHAnsi" w:hAnsiTheme="minorHAnsi" w:cstheme="minorHAnsi"/>
                <w:sz w:val="18"/>
                <w:szCs w:val="18"/>
              </w:rPr>
              <w:t>Gemeinschaft</w:t>
            </w:r>
            <w:r w:rsidRPr="00E34B1E">
              <w:rPr>
                <w:rFonts w:asciiTheme="minorHAnsi" w:hAnsiTheme="minorHAnsi" w:cstheme="minorHAnsi"/>
                <w:sz w:val="18"/>
                <w:szCs w:val="18"/>
              </w:rPr>
              <w:t xml:space="preserve"> über die Notwendigkeit der Vornahme von Instandhaltungs- und Instandsetzungsarbeiten einschließlich der Klärung der Zuständigkeit (</w:t>
            </w:r>
            <w:r w:rsidRPr="00931794">
              <w:rPr>
                <w:rFonts w:asciiTheme="minorHAnsi" w:hAnsiTheme="minorHAnsi" w:cstheme="minorHAnsi"/>
                <w:spacing w:val="-2"/>
                <w:sz w:val="18"/>
                <w:szCs w:val="18"/>
              </w:rPr>
              <w:t xml:space="preserve">Sonder- oder Gemeinschaftseigentum) und der Beratung über </w:t>
            </w:r>
            <w:proofErr w:type="spellStart"/>
            <w:r w:rsidRPr="00931794">
              <w:rPr>
                <w:rFonts w:asciiTheme="minorHAnsi" w:hAnsiTheme="minorHAnsi" w:cstheme="minorHAnsi"/>
                <w:spacing w:val="-2"/>
                <w:sz w:val="18"/>
                <w:szCs w:val="18"/>
              </w:rPr>
              <w:t>Rückgriffsmöglichkeiten</w:t>
            </w:r>
            <w:proofErr w:type="spellEnd"/>
            <w:r w:rsidRPr="00E34B1E">
              <w:rPr>
                <w:rFonts w:asciiTheme="minorHAnsi" w:hAnsiTheme="minorHAnsi" w:cstheme="minorHAnsi"/>
                <w:sz w:val="18"/>
                <w:szCs w:val="18"/>
              </w:rPr>
              <w:t xml:space="preserve"> (z. B. Versicherung, Bauträger, Handwerker);</w:t>
            </w:r>
          </w:p>
          <w:p w:rsidR="00510442" w:rsidRPr="00E34B1E" w:rsidRDefault="00D46007" w:rsidP="00510442">
            <w:pPr>
              <w:tabs>
                <w:tab w:val="left" w:pos="0"/>
              </w:tabs>
              <w:spacing w:before="120"/>
              <w:jc w:val="both"/>
              <w:rPr>
                <w:rFonts w:asciiTheme="minorHAnsi" w:hAnsiTheme="minorHAnsi" w:cstheme="minorHAnsi"/>
                <w:sz w:val="18"/>
                <w:szCs w:val="18"/>
              </w:rPr>
            </w:pPr>
            <w:r w:rsidRPr="00E34B1E">
              <w:rPr>
                <w:rFonts w:asciiTheme="minorHAnsi" w:hAnsiTheme="minorHAnsi" w:cstheme="minorHAnsi"/>
                <w:sz w:val="18"/>
                <w:szCs w:val="18"/>
              </w:rPr>
              <w:t xml:space="preserve">Einholung von Angeboten bis zu einem zeitlichen Aufwand von </w:t>
            </w:r>
            <w:r w:rsidR="00E34B1E" w:rsidRPr="00E34B1E">
              <w:rPr>
                <w:rFonts w:asciiTheme="minorHAnsi" w:hAnsiTheme="minorHAnsi" w:cstheme="minorHAnsi"/>
                <w:sz w:val="18"/>
                <w:szCs w:val="18"/>
              </w:rPr>
              <w:t>______</w:t>
            </w:r>
            <w:r w:rsidRPr="00E34B1E">
              <w:rPr>
                <w:rFonts w:asciiTheme="minorHAnsi" w:hAnsiTheme="minorHAnsi" w:cstheme="minorHAnsi"/>
                <w:sz w:val="18"/>
                <w:szCs w:val="18"/>
              </w:rPr>
              <w:t xml:space="preserve"> Stunden pro</w:t>
            </w:r>
            <w:r w:rsidR="00474E08">
              <w:rPr>
                <w:rFonts w:asciiTheme="minorHAnsi" w:hAnsiTheme="minorHAnsi" w:cstheme="minorHAnsi"/>
                <w:sz w:val="18"/>
                <w:szCs w:val="18"/>
              </w:rPr>
              <w:t xml:space="preserve"> ________</w:t>
            </w:r>
          </w:p>
          <w:p w:rsidR="00D46007" w:rsidRPr="00E34B1E" w:rsidRDefault="00D46007" w:rsidP="00510442">
            <w:pPr>
              <w:tabs>
                <w:tab w:val="left" w:pos="284"/>
              </w:tabs>
              <w:spacing w:before="120"/>
              <w:jc w:val="both"/>
              <w:rPr>
                <w:rFonts w:asciiTheme="minorHAnsi" w:hAnsiTheme="minorHAnsi" w:cstheme="minorHAnsi"/>
                <w:sz w:val="18"/>
                <w:szCs w:val="18"/>
              </w:rPr>
            </w:pPr>
            <w:r w:rsidRPr="00E34B1E">
              <w:rPr>
                <w:rFonts w:asciiTheme="minorHAnsi" w:hAnsiTheme="minorHAnsi" w:cstheme="minorHAnsi"/>
                <w:sz w:val="18"/>
                <w:szCs w:val="18"/>
              </w:rPr>
              <w:t xml:space="preserve">Führen von einfach gelagerten Vertragsverhandlungen, in denen keine Rechtsberatung erforderlich ist. Die Prüfung bzw. Verhandlung von gewerblichen Mietverträgen, Kreditverträgen, Fördermittelverträgen, Bauverträgen mit einer Summe von mehr als </w:t>
            </w:r>
            <w:r w:rsidR="00E34B1E" w:rsidRPr="00E34B1E">
              <w:rPr>
                <w:rFonts w:asciiTheme="minorHAnsi" w:hAnsiTheme="minorHAnsi" w:cstheme="minorHAnsi"/>
                <w:sz w:val="18"/>
                <w:szCs w:val="18"/>
              </w:rPr>
              <w:t>____</w:t>
            </w:r>
            <w:r w:rsidR="00931794">
              <w:rPr>
                <w:rFonts w:asciiTheme="minorHAnsi" w:hAnsiTheme="minorHAnsi" w:cstheme="minorHAnsi"/>
                <w:sz w:val="18"/>
                <w:szCs w:val="18"/>
              </w:rPr>
              <w:t>____</w:t>
            </w:r>
            <w:r w:rsidRPr="00E34B1E">
              <w:rPr>
                <w:rFonts w:asciiTheme="minorHAnsi" w:hAnsiTheme="minorHAnsi" w:cstheme="minorHAnsi"/>
                <w:sz w:val="18"/>
                <w:szCs w:val="18"/>
              </w:rPr>
              <w:t xml:space="preserve"> </w:t>
            </w:r>
            <w:r w:rsidR="00DD1BA0">
              <w:rPr>
                <w:rFonts w:asciiTheme="minorHAnsi" w:hAnsiTheme="minorHAnsi" w:cstheme="minorHAnsi"/>
                <w:sz w:val="18"/>
                <w:szCs w:val="18"/>
              </w:rPr>
              <w:t>Euro</w:t>
            </w:r>
            <w:r w:rsidRPr="00E34B1E">
              <w:rPr>
                <w:rFonts w:asciiTheme="minorHAnsi" w:hAnsiTheme="minorHAnsi" w:cstheme="minorHAnsi"/>
                <w:sz w:val="18"/>
                <w:szCs w:val="18"/>
              </w:rPr>
              <w:t xml:space="preserve"> bedarf in der Regel der Prüfung oder Begleitung durch einen Rechtsberater, den die </w:t>
            </w:r>
            <w:r w:rsidR="003A7AB9" w:rsidRPr="00E34B1E">
              <w:rPr>
                <w:rFonts w:asciiTheme="minorHAnsi" w:hAnsiTheme="minorHAnsi" w:cstheme="minorHAnsi"/>
                <w:sz w:val="18"/>
                <w:szCs w:val="18"/>
              </w:rPr>
              <w:t>Gemeinschaft</w:t>
            </w:r>
            <w:r w:rsidRPr="00E34B1E">
              <w:rPr>
                <w:rFonts w:asciiTheme="minorHAnsi" w:hAnsiTheme="minorHAnsi" w:cstheme="minorHAnsi"/>
                <w:sz w:val="18"/>
                <w:szCs w:val="18"/>
              </w:rPr>
              <w:t xml:space="preserve"> auf eigene Kosten mandatiert.</w:t>
            </w:r>
            <w:r w:rsidR="00510442" w:rsidRPr="00E34B1E">
              <w:rPr>
                <w:rFonts w:asciiTheme="minorHAnsi" w:hAnsiTheme="minorHAnsi" w:cstheme="minorHAnsi"/>
                <w:sz w:val="18"/>
                <w:szCs w:val="18"/>
              </w:rPr>
              <w:t xml:space="preserve"> der Verwalter hat bei Bedarf unverzüglich anzuzeigen, ob eine Verhandlung der Rechtsberatung bedarf;</w:t>
            </w:r>
          </w:p>
        </w:tc>
        <w:tc>
          <w:tcPr>
            <w:tcW w:w="3113" w:type="dxa"/>
            <w:tcBorders>
              <w:top w:val="single" w:sz="4" w:space="0" w:color="auto"/>
              <w:left w:val="single" w:sz="4" w:space="0" w:color="auto"/>
              <w:bottom w:val="single" w:sz="4" w:space="0" w:color="auto"/>
              <w:right w:val="single" w:sz="4" w:space="0" w:color="auto"/>
            </w:tcBorders>
          </w:tcPr>
          <w:p w:rsidR="00D46007" w:rsidRPr="00E34B1E" w:rsidRDefault="00D46007" w:rsidP="00510442">
            <w:pPr>
              <w:tabs>
                <w:tab w:val="left" w:pos="0"/>
              </w:tabs>
              <w:spacing w:before="120"/>
              <w:jc w:val="both"/>
              <w:rPr>
                <w:rFonts w:asciiTheme="minorHAnsi" w:hAnsiTheme="minorHAnsi" w:cstheme="minorHAnsi"/>
                <w:sz w:val="18"/>
                <w:szCs w:val="18"/>
              </w:rPr>
            </w:pPr>
            <w:r w:rsidRPr="00E34B1E">
              <w:rPr>
                <w:rFonts w:asciiTheme="minorHAnsi" w:hAnsiTheme="minorHAnsi" w:cstheme="minorHAnsi"/>
                <w:sz w:val="18"/>
                <w:szCs w:val="18"/>
              </w:rPr>
              <w:t xml:space="preserve">Einholung von Angeboten ab einem zeitlichen Aufwand von mehr als </w:t>
            </w:r>
            <w:r w:rsidR="00E34B1E" w:rsidRPr="00E34B1E">
              <w:rPr>
                <w:rFonts w:asciiTheme="minorHAnsi" w:hAnsiTheme="minorHAnsi" w:cstheme="minorHAnsi"/>
                <w:sz w:val="18"/>
                <w:szCs w:val="18"/>
              </w:rPr>
              <w:t>_____</w:t>
            </w:r>
            <w:r w:rsidRPr="00E34B1E">
              <w:rPr>
                <w:rFonts w:asciiTheme="minorHAnsi" w:hAnsiTheme="minorHAnsi" w:cstheme="minorHAnsi"/>
                <w:sz w:val="18"/>
                <w:szCs w:val="18"/>
              </w:rPr>
              <w:t xml:space="preserve"> Stunden </w:t>
            </w:r>
            <w:r w:rsidR="00510442" w:rsidRPr="00E34B1E">
              <w:rPr>
                <w:rFonts w:asciiTheme="minorHAnsi" w:hAnsiTheme="minorHAnsi" w:cstheme="minorHAnsi"/>
                <w:sz w:val="18"/>
                <w:szCs w:val="18"/>
              </w:rPr>
              <w:t xml:space="preserve">pro </w:t>
            </w:r>
            <w:r w:rsidR="00E34B1E" w:rsidRPr="00E34B1E">
              <w:rPr>
                <w:rFonts w:asciiTheme="minorHAnsi" w:hAnsiTheme="minorHAnsi" w:cstheme="minorHAnsi"/>
                <w:sz w:val="18"/>
                <w:szCs w:val="18"/>
              </w:rPr>
              <w:t>________</w:t>
            </w:r>
          </w:p>
          <w:p w:rsidR="00D46007" w:rsidRPr="00E34B1E" w:rsidRDefault="00D46007" w:rsidP="00457B63">
            <w:pPr>
              <w:tabs>
                <w:tab w:val="left" w:pos="0"/>
              </w:tabs>
              <w:spacing w:before="120"/>
              <w:jc w:val="both"/>
              <w:rPr>
                <w:rFonts w:asciiTheme="minorHAnsi" w:hAnsiTheme="minorHAnsi" w:cstheme="minorHAnsi"/>
                <w:sz w:val="18"/>
                <w:szCs w:val="18"/>
              </w:rPr>
            </w:pPr>
          </w:p>
        </w:tc>
      </w:tr>
      <w:tr w:rsidR="003530F6" w:rsidRPr="007C669B" w:rsidTr="003530F6">
        <w:trPr>
          <w:cantSplit/>
          <w:trHeight w:val="440"/>
        </w:trPr>
        <w:tc>
          <w:tcPr>
            <w:tcW w:w="9629" w:type="dxa"/>
            <w:gridSpan w:val="2"/>
          </w:tcPr>
          <w:p w:rsidR="003530F6" w:rsidRPr="00923D5F" w:rsidRDefault="003530F6" w:rsidP="003955A8">
            <w:pPr>
              <w:pStyle w:val="Listenabsatz"/>
              <w:numPr>
                <w:ilvl w:val="2"/>
                <w:numId w:val="26"/>
              </w:numPr>
              <w:tabs>
                <w:tab w:val="left" w:pos="0"/>
              </w:tabs>
              <w:spacing w:before="120" w:after="120"/>
              <w:jc w:val="both"/>
              <w:rPr>
                <w:rFonts w:asciiTheme="minorHAnsi" w:hAnsiTheme="minorHAnsi" w:cstheme="minorHAnsi"/>
                <w:b/>
                <w:sz w:val="18"/>
                <w:szCs w:val="18"/>
              </w:rPr>
            </w:pPr>
            <w:r w:rsidRPr="00923D5F">
              <w:rPr>
                <w:rFonts w:asciiTheme="minorHAnsi" w:hAnsiTheme="minorHAnsi" w:cstheme="minorHAnsi"/>
                <w:b/>
                <w:sz w:val="18"/>
                <w:szCs w:val="18"/>
              </w:rPr>
              <w:t>Vertragsabschlüsse</w:t>
            </w:r>
          </w:p>
        </w:tc>
      </w:tr>
      <w:tr w:rsidR="00A23068" w:rsidRPr="007C669B" w:rsidTr="00C825FF">
        <w:trPr>
          <w:cantSplit/>
          <w:trHeight w:val="6221"/>
        </w:trPr>
        <w:tc>
          <w:tcPr>
            <w:tcW w:w="6516" w:type="dxa"/>
          </w:tcPr>
          <w:p w:rsidR="00920981" w:rsidRPr="00E34B1E" w:rsidRDefault="00A23068" w:rsidP="00920981">
            <w:pPr>
              <w:widowControl w:val="0"/>
              <w:tabs>
                <w:tab w:val="left" w:pos="284"/>
              </w:tabs>
              <w:spacing w:before="120"/>
              <w:jc w:val="both"/>
              <w:rPr>
                <w:rFonts w:asciiTheme="minorHAnsi" w:hAnsiTheme="minorHAnsi" w:cstheme="minorHAnsi"/>
                <w:sz w:val="18"/>
                <w:szCs w:val="18"/>
              </w:rPr>
            </w:pPr>
            <w:r w:rsidRPr="00E34B1E">
              <w:rPr>
                <w:rFonts w:asciiTheme="minorHAnsi" w:hAnsiTheme="minorHAnsi" w:cstheme="minorHAnsi"/>
                <w:sz w:val="18"/>
                <w:szCs w:val="18"/>
              </w:rPr>
              <w:t xml:space="preserve">Abschluss (Unterzeichnung) von Verträgen mit Dritten aufgrund Weisung der </w:t>
            </w:r>
            <w:r w:rsidR="003A7AB9" w:rsidRPr="00E34B1E">
              <w:rPr>
                <w:rFonts w:asciiTheme="minorHAnsi" w:hAnsiTheme="minorHAnsi" w:cstheme="minorHAnsi"/>
                <w:sz w:val="18"/>
                <w:szCs w:val="18"/>
              </w:rPr>
              <w:t>Gemeinschaft</w:t>
            </w:r>
            <w:r w:rsidRPr="00E34B1E">
              <w:rPr>
                <w:rFonts w:asciiTheme="minorHAnsi" w:hAnsiTheme="minorHAnsi" w:cstheme="minorHAnsi"/>
                <w:sz w:val="18"/>
                <w:szCs w:val="18"/>
              </w:rPr>
              <w:t xml:space="preserve"> oder bei Gefahr in Verzug</w:t>
            </w:r>
            <w:r w:rsidR="008F18C9" w:rsidRPr="00E34B1E">
              <w:rPr>
                <w:rFonts w:asciiTheme="minorHAnsi" w:hAnsiTheme="minorHAnsi" w:cstheme="minorHAnsi"/>
                <w:sz w:val="18"/>
                <w:szCs w:val="18"/>
              </w:rPr>
              <w:t xml:space="preserve"> zur Bewirtschaftung des gemeinschaftlichen Eigentums und Verbandsvermögens</w:t>
            </w:r>
            <w:r w:rsidR="00920981" w:rsidRPr="00E34B1E">
              <w:rPr>
                <w:rFonts w:asciiTheme="minorHAnsi" w:hAnsiTheme="minorHAnsi" w:cstheme="minorHAnsi"/>
                <w:sz w:val="18"/>
                <w:szCs w:val="18"/>
              </w:rPr>
              <w:t>, insbes. von Versicherungs-, Wartungs-, Kauf-, Lieferungs- und Entsorgungsverträgen, Werkverträgen zur ordnungsmäßigen Erfüllung der Verpflichtung zur Instandhaltung und Instandsetzung, von Verträgen über die zur verbrauchsabhängigen Kostenverteilung erforderlichen Einrichtungen und Abrechnungen, Veranlassung der Prüfung und Wartung von Sicherheitseinrichtungen durch Handwerker, Sachverständige und Technischen Überwachungsverein (TÜV)</w:t>
            </w:r>
          </w:p>
          <w:p w:rsidR="00920981" w:rsidRPr="00E34B1E" w:rsidRDefault="00920981" w:rsidP="00A27856">
            <w:pPr>
              <w:widowControl w:val="0"/>
              <w:tabs>
                <w:tab w:val="left" w:pos="284"/>
              </w:tabs>
              <w:jc w:val="both"/>
              <w:rPr>
                <w:rFonts w:asciiTheme="minorHAnsi" w:hAnsiTheme="minorHAnsi" w:cstheme="minorHAnsi"/>
                <w:sz w:val="18"/>
                <w:szCs w:val="18"/>
              </w:rPr>
            </w:pPr>
          </w:p>
          <w:p w:rsidR="00A23068" w:rsidRPr="00E34B1E" w:rsidRDefault="00920981" w:rsidP="00920981">
            <w:pPr>
              <w:widowControl w:val="0"/>
              <w:tabs>
                <w:tab w:val="left" w:pos="284"/>
              </w:tabs>
              <w:jc w:val="both"/>
              <w:rPr>
                <w:rFonts w:asciiTheme="minorHAnsi" w:hAnsiTheme="minorHAnsi" w:cstheme="minorHAnsi"/>
                <w:sz w:val="18"/>
                <w:szCs w:val="18"/>
              </w:rPr>
            </w:pPr>
            <w:r w:rsidRPr="00E34B1E">
              <w:rPr>
                <w:rFonts w:asciiTheme="minorHAnsi" w:hAnsiTheme="minorHAnsi" w:cstheme="minorHAnsi"/>
                <w:sz w:val="18"/>
                <w:szCs w:val="18"/>
              </w:rPr>
              <w:t>V</w:t>
            </w:r>
            <w:r w:rsidR="00A23068" w:rsidRPr="00E34B1E">
              <w:rPr>
                <w:rFonts w:asciiTheme="minorHAnsi" w:hAnsiTheme="minorHAnsi" w:cstheme="minorHAnsi"/>
                <w:sz w:val="18"/>
                <w:szCs w:val="18"/>
              </w:rPr>
              <w:t>eranlassung von sofortigen Maßnahmen in dringenden Fällen, z. B. Rohrbruch, Brand- oder Sturmschäden;</w:t>
            </w:r>
          </w:p>
        </w:tc>
        <w:tc>
          <w:tcPr>
            <w:tcW w:w="3113" w:type="dxa"/>
          </w:tcPr>
          <w:p w:rsidR="00A23068" w:rsidRPr="00E34B1E" w:rsidRDefault="00A23068" w:rsidP="003F745B">
            <w:pPr>
              <w:tabs>
                <w:tab w:val="left" w:pos="284"/>
              </w:tabs>
              <w:spacing w:before="120" w:after="120"/>
              <w:jc w:val="both"/>
              <w:rPr>
                <w:rFonts w:asciiTheme="minorHAnsi" w:hAnsiTheme="minorHAnsi" w:cstheme="minorHAnsi"/>
                <w:sz w:val="18"/>
                <w:szCs w:val="18"/>
              </w:rPr>
            </w:pPr>
            <w:r w:rsidRPr="00E34B1E">
              <w:rPr>
                <w:rFonts w:asciiTheme="minorHAnsi" w:hAnsiTheme="minorHAnsi" w:cstheme="minorHAnsi"/>
                <w:sz w:val="18"/>
                <w:szCs w:val="18"/>
              </w:rPr>
              <w:t xml:space="preserve">aufgrund Beschlussfassung: </w:t>
            </w:r>
            <w:r w:rsidR="008F18C9" w:rsidRPr="00E34B1E">
              <w:rPr>
                <w:rFonts w:asciiTheme="minorHAnsi" w:hAnsiTheme="minorHAnsi" w:cstheme="minorHAnsi"/>
                <w:sz w:val="18"/>
                <w:szCs w:val="18"/>
              </w:rPr>
              <w:t>Verhandlung</w:t>
            </w:r>
            <w:r w:rsidRPr="00E34B1E">
              <w:rPr>
                <w:rFonts w:asciiTheme="minorHAnsi" w:hAnsiTheme="minorHAnsi" w:cstheme="minorHAnsi"/>
                <w:sz w:val="18"/>
                <w:szCs w:val="18"/>
              </w:rPr>
              <w:t>, Durchführung und Abwicklung von Verträgen, soweit der Verwalter diese wegen seiner fachlichen Qualifikation, die über die Kenntnisse eines erfahrenen Verwalters von Wohnungseigentum hinausgehen, bearbeitet und deshalb die erforderliche Beauftragung e</w:t>
            </w:r>
            <w:r w:rsidRPr="00931794">
              <w:rPr>
                <w:rFonts w:asciiTheme="minorHAnsi" w:hAnsiTheme="minorHAnsi" w:cstheme="minorHAnsi"/>
                <w:spacing w:val="-4"/>
                <w:sz w:val="18"/>
                <w:szCs w:val="18"/>
              </w:rPr>
              <w:t>ines Sonderfachmanns eingespart wird</w:t>
            </w:r>
            <w:r w:rsidRPr="00E34B1E">
              <w:rPr>
                <w:rFonts w:asciiTheme="minorHAnsi" w:hAnsiTheme="minorHAnsi" w:cstheme="minorHAnsi"/>
                <w:sz w:val="18"/>
                <w:szCs w:val="18"/>
              </w:rPr>
              <w:t xml:space="preserve"> (z. B. Bauplanungsleistungen, </w:t>
            </w:r>
            <w:r w:rsidRPr="00474E08">
              <w:rPr>
                <w:rFonts w:asciiTheme="minorHAnsi" w:hAnsiTheme="minorHAnsi" w:cstheme="minorHAnsi"/>
                <w:spacing w:val="-4"/>
                <w:sz w:val="18"/>
                <w:szCs w:val="18"/>
              </w:rPr>
              <w:t>Erstellung einer Heizkostenabrechnung</w:t>
            </w:r>
            <w:r w:rsidRPr="00E34B1E">
              <w:rPr>
                <w:rFonts w:asciiTheme="minorHAnsi" w:hAnsiTheme="minorHAnsi" w:cstheme="minorHAnsi"/>
                <w:sz w:val="18"/>
                <w:szCs w:val="18"/>
              </w:rPr>
              <w:t>)</w:t>
            </w:r>
          </w:p>
          <w:p w:rsidR="00A23068" w:rsidRPr="00C825FF" w:rsidRDefault="00A23068" w:rsidP="003530F6">
            <w:pPr>
              <w:tabs>
                <w:tab w:val="left" w:pos="0"/>
              </w:tabs>
              <w:spacing w:before="120" w:after="120"/>
              <w:jc w:val="both"/>
              <w:rPr>
                <w:rFonts w:asciiTheme="minorHAnsi" w:hAnsiTheme="minorHAnsi" w:cstheme="minorHAnsi"/>
                <w:spacing w:val="-4"/>
                <w:sz w:val="18"/>
                <w:szCs w:val="18"/>
              </w:rPr>
            </w:pPr>
            <w:r w:rsidRPr="00C825FF">
              <w:rPr>
                <w:rFonts w:asciiTheme="minorHAnsi" w:hAnsiTheme="minorHAnsi" w:cstheme="minorHAnsi"/>
                <w:spacing w:val="-4"/>
                <w:sz w:val="18"/>
                <w:szCs w:val="18"/>
              </w:rPr>
              <w:t xml:space="preserve">Veranlassung und Abwicklung von beschlossenen oder aufgrund von Gefahr in Verzug erforderlichen Instandhaltungs-, Instandsetzungsmaßnahmen oder Modernisierungsmaßnahmen bzw. baulichen Veränderungen, soweit die Schlussrechnungssumme(n) einen Betrag von </w:t>
            </w:r>
            <w:r w:rsidR="00E34B1E" w:rsidRPr="00C825FF">
              <w:rPr>
                <w:rFonts w:asciiTheme="minorHAnsi" w:hAnsiTheme="minorHAnsi" w:cstheme="minorHAnsi"/>
                <w:spacing w:val="-4"/>
                <w:sz w:val="18"/>
                <w:szCs w:val="18"/>
              </w:rPr>
              <w:t xml:space="preserve">________ </w:t>
            </w:r>
            <w:r w:rsidR="00DD1BA0">
              <w:rPr>
                <w:rFonts w:asciiTheme="minorHAnsi" w:hAnsiTheme="minorHAnsi" w:cstheme="minorHAnsi"/>
                <w:spacing w:val="-4"/>
                <w:sz w:val="18"/>
                <w:szCs w:val="18"/>
              </w:rPr>
              <w:t>Euro</w:t>
            </w:r>
            <w:r w:rsidRPr="00C825FF">
              <w:rPr>
                <w:rFonts w:asciiTheme="minorHAnsi" w:hAnsiTheme="minorHAnsi" w:cstheme="minorHAnsi"/>
                <w:spacing w:val="-4"/>
                <w:sz w:val="18"/>
                <w:szCs w:val="18"/>
              </w:rPr>
              <w:t xml:space="preserve">* </w:t>
            </w:r>
            <w:r w:rsidRPr="00C825FF">
              <w:rPr>
                <w:rFonts w:asciiTheme="minorHAnsi" w:hAnsiTheme="minorHAnsi" w:cstheme="minorHAnsi"/>
                <w:spacing w:val="-4"/>
                <w:sz w:val="18"/>
                <w:szCs w:val="18"/>
                <w:u w:val="single"/>
              </w:rPr>
              <w:t>und</w:t>
            </w:r>
            <w:r w:rsidRPr="00C825FF">
              <w:rPr>
                <w:rFonts w:asciiTheme="minorHAnsi" w:hAnsiTheme="minorHAnsi" w:cstheme="minorHAnsi"/>
                <w:spacing w:val="-4"/>
                <w:sz w:val="18"/>
                <w:szCs w:val="18"/>
              </w:rPr>
              <w:t xml:space="preserve"> der zeitliche Aufwand </w:t>
            </w:r>
            <w:r w:rsidR="00E34B1E" w:rsidRPr="00C825FF">
              <w:rPr>
                <w:rFonts w:asciiTheme="minorHAnsi" w:hAnsiTheme="minorHAnsi" w:cstheme="minorHAnsi"/>
                <w:spacing w:val="-4"/>
                <w:sz w:val="18"/>
                <w:szCs w:val="18"/>
              </w:rPr>
              <w:t>_______</w:t>
            </w:r>
            <w:r w:rsidRPr="00C825FF">
              <w:rPr>
                <w:rFonts w:asciiTheme="minorHAnsi" w:hAnsiTheme="minorHAnsi" w:cstheme="minorHAnsi"/>
                <w:spacing w:val="-4"/>
                <w:sz w:val="18"/>
                <w:szCs w:val="18"/>
              </w:rPr>
              <w:t xml:space="preserve"> Stunden* übersteigt </w:t>
            </w:r>
            <w:r w:rsidRPr="00C825FF">
              <w:rPr>
                <w:rFonts w:asciiTheme="minorHAnsi" w:hAnsiTheme="minorHAnsi" w:cstheme="minorHAnsi"/>
                <w:spacing w:val="-4"/>
                <w:sz w:val="18"/>
                <w:szCs w:val="18"/>
                <w:u w:val="single"/>
              </w:rPr>
              <w:t xml:space="preserve">und </w:t>
            </w:r>
            <w:r w:rsidRPr="00C825FF">
              <w:rPr>
                <w:rFonts w:asciiTheme="minorHAnsi" w:hAnsiTheme="minorHAnsi" w:cstheme="minorHAnsi"/>
                <w:spacing w:val="-4"/>
                <w:sz w:val="18"/>
                <w:szCs w:val="18"/>
              </w:rPr>
              <w:t>soweit für die Tätigkeit kein Sonderfachmann hinzugezogen wurde, wobei der Verwalter stets nur als Vertreter des Bauherrn fungiert und keine ingenieurtechnischen Leistungen im Sinne der HOAI (insb. Anl. 10 Leistungsphase 8) erbringt;</w:t>
            </w:r>
          </w:p>
        </w:tc>
      </w:tr>
    </w:tbl>
    <w:p w:rsidR="004121BC" w:rsidRPr="00931794" w:rsidRDefault="004121BC" w:rsidP="00474E08">
      <w:pPr>
        <w:pStyle w:val="Textkrper-Einzug2"/>
        <w:ind w:left="0" w:firstLine="0"/>
        <w:rPr>
          <w:rFonts w:asciiTheme="minorHAnsi" w:hAnsiTheme="minorHAnsi" w:cstheme="minorHAnsi"/>
          <w:bCs/>
          <w:sz w:val="18"/>
          <w:szCs w:val="18"/>
        </w:rPr>
      </w:pPr>
      <w:r w:rsidRPr="00931794">
        <w:rPr>
          <w:rFonts w:asciiTheme="minorHAnsi" w:hAnsiTheme="minorHAnsi" w:cstheme="minorHAnsi"/>
          <w:bCs/>
          <w:sz w:val="18"/>
          <w:szCs w:val="18"/>
        </w:rPr>
        <w:lastRenderedPageBreak/>
        <w:t xml:space="preserve">Abschluss, Änderung und Beendigung, insbesondere Kündigung, aller zur laufenden Verwaltung des gemeinschaftlichen Eigentums </w:t>
      </w:r>
      <w:r w:rsidR="008F18C9" w:rsidRPr="00931794">
        <w:rPr>
          <w:rFonts w:asciiTheme="minorHAnsi" w:hAnsiTheme="minorHAnsi" w:cstheme="minorHAnsi"/>
          <w:bCs/>
          <w:sz w:val="18"/>
          <w:szCs w:val="18"/>
        </w:rPr>
        <w:t xml:space="preserve">und Verbandsvermögens </w:t>
      </w:r>
      <w:r w:rsidRPr="00931794">
        <w:rPr>
          <w:rFonts w:asciiTheme="minorHAnsi" w:hAnsiTheme="minorHAnsi" w:cstheme="minorHAnsi"/>
          <w:bCs/>
          <w:sz w:val="18"/>
          <w:szCs w:val="18"/>
        </w:rPr>
        <w:t xml:space="preserve">erforderlichen und zweckmäßigen Verträge im Namen </w:t>
      </w:r>
      <w:r w:rsidR="008F18C9" w:rsidRPr="00931794">
        <w:rPr>
          <w:rFonts w:asciiTheme="minorHAnsi" w:hAnsiTheme="minorHAnsi" w:cstheme="minorHAnsi"/>
          <w:bCs/>
          <w:sz w:val="18"/>
          <w:szCs w:val="18"/>
        </w:rPr>
        <w:t xml:space="preserve">und auf Rechnung </w:t>
      </w:r>
      <w:r w:rsidRPr="00931794">
        <w:rPr>
          <w:rFonts w:asciiTheme="minorHAnsi" w:hAnsiTheme="minorHAnsi" w:cstheme="minorHAnsi"/>
          <w:bCs/>
          <w:sz w:val="18"/>
          <w:szCs w:val="18"/>
        </w:rPr>
        <w:t>der Wohnungseigentümergemeinschaft</w:t>
      </w:r>
      <w:r w:rsidR="00E34B1E" w:rsidRPr="00931794">
        <w:rPr>
          <w:rFonts w:asciiTheme="minorHAnsi" w:hAnsiTheme="minorHAnsi" w:cstheme="minorHAnsi"/>
          <w:bCs/>
          <w:sz w:val="18"/>
          <w:szCs w:val="18"/>
        </w:rPr>
        <w:t>.</w:t>
      </w:r>
    </w:p>
    <w:p w:rsidR="004121BC" w:rsidRPr="00E34B1E" w:rsidRDefault="004121BC" w:rsidP="004121BC">
      <w:pPr>
        <w:pStyle w:val="Textkrper-Einzug2"/>
        <w:rPr>
          <w:rFonts w:asciiTheme="minorHAnsi" w:hAnsiTheme="minorHAnsi" w:cstheme="minorHAnsi"/>
          <w:b w:val="0"/>
          <w:bCs/>
          <w:sz w:val="18"/>
          <w:szCs w:val="18"/>
        </w:rPr>
      </w:pPr>
    </w:p>
    <w:p w:rsidR="004121BC" w:rsidRPr="007C669B" w:rsidRDefault="004121BC" w:rsidP="00E34B1E">
      <w:pPr>
        <w:jc w:val="both"/>
        <w:rPr>
          <w:rFonts w:asciiTheme="minorHAnsi" w:hAnsiTheme="minorHAnsi" w:cstheme="minorHAnsi"/>
          <w:bCs/>
          <w:sz w:val="18"/>
          <w:szCs w:val="18"/>
        </w:rPr>
      </w:pPr>
      <w:r w:rsidRPr="00E34B1E">
        <w:rPr>
          <w:rFonts w:asciiTheme="minorHAnsi" w:hAnsiTheme="minorHAnsi" w:cstheme="minorHAnsi"/>
          <w:bCs/>
          <w:sz w:val="18"/>
          <w:szCs w:val="18"/>
        </w:rPr>
        <w:t xml:space="preserve">Der Abschluss von Verträgen erfolgt </w:t>
      </w:r>
      <w:proofErr w:type="spellStart"/>
      <w:r w:rsidRPr="00E34B1E">
        <w:rPr>
          <w:rFonts w:asciiTheme="minorHAnsi" w:hAnsiTheme="minorHAnsi" w:cstheme="minorHAnsi"/>
          <w:bCs/>
          <w:sz w:val="18"/>
          <w:szCs w:val="18"/>
        </w:rPr>
        <w:t>grds</w:t>
      </w:r>
      <w:proofErr w:type="spellEnd"/>
      <w:r w:rsidRPr="00E34B1E">
        <w:rPr>
          <w:rFonts w:asciiTheme="minorHAnsi" w:hAnsiTheme="minorHAnsi" w:cstheme="minorHAnsi"/>
          <w:bCs/>
          <w:sz w:val="18"/>
          <w:szCs w:val="18"/>
        </w:rPr>
        <w:t xml:space="preserve">. nur im Namen und auf Rechnung der </w:t>
      </w:r>
      <w:r w:rsidR="003A7AB9" w:rsidRPr="00E34B1E">
        <w:rPr>
          <w:rFonts w:asciiTheme="minorHAnsi" w:hAnsiTheme="minorHAnsi" w:cstheme="minorHAnsi"/>
          <w:bCs/>
          <w:sz w:val="18"/>
          <w:szCs w:val="18"/>
        </w:rPr>
        <w:t>Gemeinschaft</w:t>
      </w:r>
      <w:r w:rsidRPr="00E34B1E">
        <w:rPr>
          <w:rFonts w:asciiTheme="minorHAnsi" w:hAnsiTheme="minorHAnsi" w:cstheme="minorHAnsi"/>
          <w:bCs/>
          <w:sz w:val="18"/>
          <w:szCs w:val="18"/>
        </w:rPr>
        <w:t xml:space="preserve"> und nach entsprechender Beschlussfassung in Kenntnis der Eigentümer von den wesentlichen Vertragsbedingungen. In der Regel sind drei Angebote durch den Verwalter einzuholen und der Gemeinschaft vorzulegen, sofern dies nicht im Einzelfall wegen der Dringlichkeit, der erforderlichen Spezialkenntnisse, einer gewachsenen Geschäftsbeziehung zwischen </w:t>
      </w:r>
      <w:r w:rsidR="003A7AB9" w:rsidRPr="00E34B1E">
        <w:rPr>
          <w:rFonts w:asciiTheme="minorHAnsi" w:hAnsiTheme="minorHAnsi" w:cstheme="minorHAnsi"/>
          <w:bCs/>
          <w:sz w:val="18"/>
          <w:szCs w:val="18"/>
        </w:rPr>
        <w:t>Gemeinschaft</w:t>
      </w:r>
      <w:r w:rsidRPr="00E34B1E">
        <w:rPr>
          <w:rFonts w:asciiTheme="minorHAnsi" w:hAnsiTheme="minorHAnsi" w:cstheme="minorHAnsi"/>
          <w:bCs/>
          <w:sz w:val="18"/>
          <w:szCs w:val="18"/>
        </w:rPr>
        <w:t xml:space="preserve"> und Drittem, der Geringfügigkeit der Angelegenheit oder in Ermangelung hinreichender ortsnaher Anbieter untunlich ist.</w:t>
      </w:r>
      <w:r w:rsidRPr="007C669B">
        <w:rPr>
          <w:rFonts w:asciiTheme="minorHAnsi" w:hAnsiTheme="minorHAnsi" w:cstheme="minorHAnsi"/>
          <w:bCs/>
          <w:sz w:val="18"/>
          <w:szCs w:val="18"/>
        </w:rPr>
        <w:t xml:space="preserve"> </w:t>
      </w:r>
    </w:p>
    <w:p w:rsidR="004121BC" w:rsidRPr="007C669B" w:rsidRDefault="004121BC" w:rsidP="004121BC">
      <w:pPr>
        <w:ind w:left="284"/>
        <w:jc w:val="both"/>
        <w:rPr>
          <w:rFonts w:asciiTheme="minorHAnsi" w:hAnsiTheme="minorHAnsi" w:cstheme="minorHAnsi"/>
          <w:bCs/>
          <w:sz w:val="18"/>
          <w:szCs w:val="18"/>
        </w:rPr>
      </w:pPr>
    </w:p>
    <w:p w:rsidR="00E75E26" w:rsidRDefault="004121BC" w:rsidP="00E75E26">
      <w:pPr>
        <w:pStyle w:val="Textkrper-Einzug2"/>
        <w:ind w:left="0" w:firstLine="0"/>
        <w:rPr>
          <w:rFonts w:asciiTheme="minorHAnsi" w:hAnsiTheme="minorHAnsi" w:cstheme="minorHAnsi"/>
          <w:b w:val="0"/>
          <w:bCs/>
          <w:sz w:val="18"/>
          <w:szCs w:val="18"/>
        </w:rPr>
      </w:pPr>
      <w:r w:rsidRPr="007C669B">
        <w:rPr>
          <w:rFonts w:asciiTheme="minorHAnsi" w:hAnsiTheme="minorHAnsi" w:cstheme="minorHAnsi"/>
          <w:bCs/>
          <w:sz w:val="18"/>
          <w:szCs w:val="18"/>
        </w:rPr>
        <w:t>Soweit in Einzelfällen nachfolgend ausnahmsweise der Verwalter ohne vorherige Beschlussfassung Verträge abschließen darf, setzt da</w:t>
      </w:r>
      <w:r w:rsidRPr="00E34B1E">
        <w:rPr>
          <w:rFonts w:asciiTheme="minorHAnsi" w:hAnsiTheme="minorHAnsi" w:cstheme="minorHAnsi"/>
          <w:bCs/>
          <w:sz w:val="18"/>
          <w:szCs w:val="18"/>
        </w:rPr>
        <w:t>s stets vo</w:t>
      </w:r>
      <w:r w:rsidRPr="007C669B">
        <w:rPr>
          <w:rFonts w:asciiTheme="minorHAnsi" w:hAnsiTheme="minorHAnsi" w:cstheme="minorHAnsi"/>
          <w:bCs/>
          <w:sz w:val="18"/>
          <w:szCs w:val="18"/>
        </w:rPr>
        <w:t>raus</w:t>
      </w:r>
      <w:r w:rsidRPr="007C669B">
        <w:rPr>
          <w:rFonts w:asciiTheme="minorHAnsi" w:hAnsiTheme="minorHAnsi" w:cstheme="minorHAnsi"/>
          <w:b w:val="0"/>
          <w:bCs/>
          <w:sz w:val="18"/>
          <w:szCs w:val="18"/>
        </w:rPr>
        <w:t xml:space="preserve">, dass dies dem mutmaßlichen Interesse der </w:t>
      </w:r>
      <w:r w:rsidR="003A7AB9" w:rsidRPr="007C669B">
        <w:rPr>
          <w:rFonts w:asciiTheme="minorHAnsi" w:hAnsiTheme="minorHAnsi" w:cstheme="minorHAnsi"/>
          <w:b w:val="0"/>
          <w:bCs/>
          <w:sz w:val="18"/>
          <w:szCs w:val="18"/>
        </w:rPr>
        <w:t>Gemeinschaft</w:t>
      </w:r>
      <w:r w:rsidRPr="007C669B">
        <w:rPr>
          <w:rFonts w:asciiTheme="minorHAnsi" w:hAnsiTheme="minorHAnsi" w:cstheme="minorHAnsi"/>
          <w:b w:val="0"/>
          <w:bCs/>
          <w:sz w:val="18"/>
          <w:szCs w:val="18"/>
        </w:rPr>
        <w:t xml:space="preserve"> entspricht und nur dann erfolgt, wenn die zur Erfüllung notwendigen Mittel in dem von den Wohnungseigentümern beschlossenen Wirtschaftsplan/Nachtragswirtschaftsplan (Sonderumlage) kalkuliert, die Vertragsbedingungen üblich und angemessen sind und der Beirat – soweit vorhanden – mit Mehrheit der Mitglieder zugestimmt hat.</w:t>
      </w:r>
    </w:p>
    <w:p w:rsidR="00E75E26" w:rsidRPr="00E75E26" w:rsidRDefault="00E75E26" w:rsidP="00E75E26">
      <w:pPr>
        <w:pStyle w:val="Textkrper-Einzug2"/>
        <w:ind w:left="0" w:firstLine="0"/>
        <w:rPr>
          <w:rFonts w:asciiTheme="minorHAnsi" w:hAnsiTheme="minorHAnsi" w:cstheme="minorHAnsi"/>
          <w:b w:val="0"/>
          <w:bCs/>
          <w:sz w:val="18"/>
          <w:szCs w:val="18"/>
        </w:rPr>
      </w:pPr>
    </w:p>
    <w:p w:rsidR="004121BC" w:rsidRPr="00E75E26" w:rsidRDefault="004121BC" w:rsidP="003955A8">
      <w:pPr>
        <w:pStyle w:val="Listenabsatz"/>
        <w:numPr>
          <w:ilvl w:val="0"/>
          <w:numId w:val="5"/>
        </w:numPr>
        <w:tabs>
          <w:tab w:val="left" w:pos="284"/>
        </w:tabs>
        <w:ind w:left="153" w:hanging="153"/>
        <w:jc w:val="both"/>
        <w:rPr>
          <w:rFonts w:asciiTheme="minorHAnsi" w:hAnsiTheme="minorHAnsi" w:cstheme="minorHAnsi"/>
          <w:strike/>
          <w:sz w:val="18"/>
          <w:szCs w:val="18"/>
        </w:rPr>
      </w:pPr>
      <w:r w:rsidRPr="00E75E26">
        <w:rPr>
          <w:rFonts w:asciiTheme="minorHAnsi" w:hAnsiTheme="minorHAnsi" w:cstheme="minorHAnsi"/>
          <w:sz w:val="18"/>
          <w:szCs w:val="18"/>
        </w:rPr>
        <w:t>Abs</w:t>
      </w:r>
      <w:r w:rsidRPr="007C669B">
        <w:rPr>
          <w:rFonts w:asciiTheme="minorHAnsi" w:hAnsiTheme="minorHAnsi" w:cstheme="minorHAnsi"/>
          <w:sz w:val="18"/>
          <w:szCs w:val="18"/>
        </w:rPr>
        <w:t>chluss von Wartungsverträgen;</w:t>
      </w:r>
    </w:p>
    <w:p w:rsidR="009A52EB" w:rsidRDefault="00E75E26" w:rsidP="009A52EB">
      <w:pPr>
        <w:pStyle w:val="Listenabsatz"/>
        <w:tabs>
          <w:tab w:val="left" w:pos="284"/>
        </w:tabs>
        <w:ind w:left="153"/>
        <w:jc w:val="both"/>
        <w:rPr>
          <w:rFonts w:asciiTheme="minorHAnsi" w:hAnsiTheme="minorHAnsi" w:cstheme="minorHAnsi"/>
          <w:strike/>
          <w:sz w:val="18"/>
          <w:szCs w:val="18"/>
        </w:rPr>
      </w:pPr>
      <w:bookmarkStart w:id="4" w:name="_Hlk10039213"/>
      <w:r w:rsidRPr="00150907">
        <w:rPr>
          <w:rFonts w:ascii="Calibri" w:hAnsi="Calibri" w:cs="Calibri"/>
          <w:b/>
          <w:sz w:val="18"/>
          <w:szCs w:val="18"/>
        </w:rPr>
        <w:t xml:space="preserve">Einer vorherigen Beschlussfassung bedarf es gemäß </w:t>
      </w:r>
      <w:r w:rsidRPr="00150907">
        <w:rPr>
          <w:rFonts w:ascii="Calibri" w:hAnsi="Calibri" w:cs="Calibri"/>
          <w:b/>
          <w:spacing w:val="2"/>
          <w:sz w:val="18"/>
          <w:szCs w:val="18"/>
        </w:rPr>
        <w:t>Beschluss Nr. ______ nicht, wenn hierfür Kosten von</w:t>
      </w:r>
      <w:r w:rsidRPr="00150907">
        <w:rPr>
          <w:rFonts w:ascii="Calibri" w:hAnsi="Calibri" w:cs="Calibri"/>
          <w:b/>
          <w:sz w:val="18"/>
          <w:szCs w:val="18"/>
        </w:rPr>
        <w:t xml:space="preserve"> nicht mehr als</w:t>
      </w:r>
      <w:r w:rsidRPr="00150907">
        <w:rPr>
          <w:rFonts w:ascii="Calibri" w:hAnsi="Calibri" w:cs="Calibri"/>
          <w:sz w:val="18"/>
          <w:szCs w:val="18"/>
        </w:rPr>
        <w:t xml:space="preserve"> ______ </w:t>
      </w:r>
      <w:r w:rsidR="00DD1BA0">
        <w:rPr>
          <w:rFonts w:ascii="Calibri" w:hAnsi="Calibri" w:cs="Calibri"/>
          <w:sz w:val="18"/>
          <w:szCs w:val="18"/>
        </w:rPr>
        <w:t>Eur</w:t>
      </w:r>
      <w:r w:rsidRPr="00150907">
        <w:rPr>
          <w:rFonts w:ascii="Calibri" w:hAnsi="Calibri" w:cs="Calibri"/>
          <w:sz w:val="18"/>
          <w:szCs w:val="18"/>
        </w:rPr>
        <w:t xml:space="preserve">o zzgl. Umsatzsteuer (z.Zt. 19%) = </w:t>
      </w:r>
      <w:r w:rsidRPr="00150907">
        <w:rPr>
          <w:rFonts w:ascii="Calibri" w:hAnsi="Calibri" w:cs="Calibri"/>
          <w:b/>
          <w:sz w:val="18"/>
          <w:szCs w:val="18"/>
        </w:rPr>
        <w:t>______ Euro</w:t>
      </w:r>
      <w:r w:rsidRPr="00150907">
        <w:rPr>
          <w:rFonts w:ascii="Calibri" w:hAnsi="Calibri" w:cs="Calibri"/>
          <w:sz w:val="18"/>
          <w:szCs w:val="18"/>
        </w:rPr>
        <w:t xml:space="preserve"> im Einzelfall und nicht mehr als ______ Euro zzgl. Umsatzsteuer (z.Zt. 19%) = </w:t>
      </w:r>
      <w:r w:rsidRPr="00150907">
        <w:rPr>
          <w:rFonts w:ascii="Calibri" w:hAnsi="Calibri" w:cs="Calibri"/>
          <w:b/>
          <w:sz w:val="18"/>
          <w:szCs w:val="18"/>
        </w:rPr>
        <w:t>______ Euro</w:t>
      </w:r>
      <w:r w:rsidRPr="00150907">
        <w:rPr>
          <w:rFonts w:ascii="Calibri" w:hAnsi="Calibri" w:cs="Calibri"/>
          <w:sz w:val="18"/>
          <w:szCs w:val="18"/>
        </w:rPr>
        <w:t xml:space="preserve"> im Wirtschaftsjahr anfallen;</w:t>
      </w:r>
      <w:bookmarkEnd w:id="4"/>
    </w:p>
    <w:p w:rsidR="009A52EB" w:rsidRDefault="009A52EB" w:rsidP="009A52EB">
      <w:pPr>
        <w:pStyle w:val="Listenabsatz"/>
        <w:tabs>
          <w:tab w:val="left" w:pos="284"/>
        </w:tabs>
        <w:ind w:left="153"/>
        <w:jc w:val="both"/>
        <w:rPr>
          <w:rFonts w:asciiTheme="minorHAnsi" w:hAnsiTheme="minorHAnsi" w:cstheme="minorHAnsi"/>
          <w:sz w:val="18"/>
          <w:szCs w:val="18"/>
        </w:rPr>
      </w:pPr>
    </w:p>
    <w:p w:rsidR="004121BC" w:rsidRPr="009A52EB" w:rsidRDefault="004121BC" w:rsidP="003955A8">
      <w:pPr>
        <w:pStyle w:val="Listenabsatz"/>
        <w:numPr>
          <w:ilvl w:val="0"/>
          <w:numId w:val="6"/>
        </w:numPr>
        <w:tabs>
          <w:tab w:val="left" w:pos="284"/>
        </w:tabs>
        <w:ind w:left="153" w:hanging="153"/>
        <w:jc w:val="both"/>
        <w:rPr>
          <w:rFonts w:asciiTheme="minorHAnsi" w:hAnsiTheme="minorHAnsi" w:cstheme="minorHAnsi"/>
          <w:strike/>
          <w:sz w:val="18"/>
          <w:szCs w:val="18"/>
        </w:rPr>
      </w:pPr>
      <w:r w:rsidRPr="007C669B">
        <w:rPr>
          <w:rFonts w:asciiTheme="minorHAnsi" w:hAnsiTheme="minorHAnsi" w:cstheme="minorHAnsi"/>
          <w:sz w:val="18"/>
          <w:szCs w:val="18"/>
        </w:rPr>
        <w:t>Abschluss von Verträgen über die Anschaffung von Gebrauchsgegenständen, die der ordnungsmäßigen Bewirtschaftung des gemeinschaftlichen Eigentums dienen, z.B. Gartengeräte, Hausmeisterwerkzeuge;</w:t>
      </w:r>
    </w:p>
    <w:p w:rsidR="009A52EB" w:rsidRDefault="009A52EB" w:rsidP="009A52EB">
      <w:pPr>
        <w:tabs>
          <w:tab w:val="left" w:pos="284"/>
        </w:tabs>
        <w:ind w:left="153"/>
        <w:jc w:val="both"/>
        <w:rPr>
          <w:rFonts w:ascii="Calibri" w:hAnsi="Calibri" w:cs="Calibri"/>
          <w:sz w:val="18"/>
          <w:szCs w:val="18"/>
        </w:rPr>
      </w:pPr>
      <w:r w:rsidRPr="009A52EB">
        <w:rPr>
          <w:rFonts w:ascii="Calibri" w:hAnsi="Calibri" w:cs="Calibri"/>
          <w:b/>
          <w:sz w:val="18"/>
          <w:szCs w:val="18"/>
        </w:rPr>
        <w:t xml:space="preserve">Einer vorherigen Beschlussfassung bedarf es gemäß </w:t>
      </w:r>
      <w:r w:rsidRPr="009A52EB">
        <w:rPr>
          <w:rFonts w:ascii="Calibri" w:hAnsi="Calibri" w:cs="Calibri"/>
          <w:b/>
          <w:spacing w:val="2"/>
          <w:sz w:val="18"/>
          <w:szCs w:val="18"/>
        </w:rPr>
        <w:t>Beschluss Nr. ______ nicht, wenn hierfür Kosten von</w:t>
      </w:r>
      <w:r w:rsidRPr="009A52EB">
        <w:rPr>
          <w:rFonts w:ascii="Calibri" w:hAnsi="Calibri" w:cs="Calibri"/>
          <w:b/>
          <w:sz w:val="18"/>
          <w:szCs w:val="18"/>
        </w:rPr>
        <w:t xml:space="preserve"> nicht mehr als</w:t>
      </w:r>
      <w:r w:rsidRPr="009A52EB">
        <w:rPr>
          <w:rFonts w:ascii="Calibri" w:hAnsi="Calibri" w:cs="Calibri"/>
          <w:sz w:val="18"/>
          <w:szCs w:val="18"/>
        </w:rPr>
        <w:t xml:space="preserve"> ______ Euro zzgl. Umsatzsteuer (z.Zt. 19%) = </w:t>
      </w:r>
      <w:r w:rsidRPr="009A52EB">
        <w:rPr>
          <w:rFonts w:ascii="Calibri" w:hAnsi="Calibri" w:cs="Calibri"/>
          <w:b/>
          <w:sz w:val="18"/>
          <w:szCs w:val="18"/>
        </w:rPr>
        <w:t>______ Euro</w:t>
      </w:r>
      <w:r w:rsidRPr="009A52EB">
        <w:rPr>
          <w:rFonts w:ascii="Calibri" w:hAnsi="Calibri" w:cs="Calibri"/>
          <w:sz w:val="18"/>
          <w:szCs w:val="18"/>
        </w:rPr>
        <w:t xml:space="preserve"> im Einzelfall und nicht mehr als ______ Euro zzgl. Umsatzsteuer (z.Zt. 19%) = </w:t>
      </w:r>
      <w:r w:rsidRPr="009A52EB">
        <w:rPr>
          <w:rFonts w:ascii="Calibri" w:hAnsi="Calibri" w:cs="Calibri"/>
          <w:b/>
          <w:sz w:val="18"/>
          <w:szCs w:val="18"/>
        </w:rPr>
        <w:t>______ Euro</w:t>
      </w:r>
      <w:r w:rsidRPr="009A52EB">
        <w:rPr>
          <w:rFonts w:ascii="Calibri" w:hAnsi="Calibri" w:cs="Calibri"/>
          <w:sz w:val="18"/>
          <w:szCs w:val="18"/>
        </w:rPr>
        <w:t xml:space="preserve"> im Wirtschaftsjahr anfallen;</w:t>
      </w:r>
    </w:p>
    <w:p w:rsidR="009A52EB" w:rsidRDefault="009A52EB" w:rsidP="009A52EB">
      <w:pPr>
        <w:tabs>
          <w:tab w:val="left" w:pos="284"/>
        </w:tabs>
        <w:ind w:left="153"/>
        <w:jc w:val="both"/>
        <w:rPr>
          <w:rFonts w:asciiTheme="minorHAnsi" w:hAnsiTheme="minorHAnsi" w:cstheme="minorHAnsi"/>
          <w:sz w:val="18"/>
          <w:szCs w:val="18"/>
        </w:rPr>
      </w:pPr>
    </w:p>
    <w:p w:rsidR="004121BC" w:rsidRPr="009A52EB" w:rsidRDefault="004121BC" w:rsidP="003955A8">
      <w:pPr>
        <w:pStyle w:val="Listenabsatz"/>
        <w:numPr>
          <w:ilvl w:val="0"/>
          <w:numId w:val="7"/>
        </w:numPr>
        <w:tabs>
          <w:tab w:val="left" w:pos="284"/>
        </w:tabs>
        <w:ind w:left="142" w:hanging="142"/>
        <w:jc w:val="both"/>
        <w:rPr>
          <w:rFonts w:asciiTheme="minorHAnsi" w:hAnsiTheme="minorHAnsi" w:cstheme="minorHAnsi"/>
          <w:strike/>
          <w:sz w:val="18"/>
          <w:szCs w:val="18"/>
        </w:rPr>
      </w:pPr>
      <w:r w:rsidRPr="009A52EB">
        <w:rPr>
          <w:rFonts w:asciiTheme="minorHAnsi" w:hAnsiTheme="minorHAnsi" w:cstheme="minorHAnsi"/>
          <w:sz w:val="18"/>
          <w:szCs w:val="18"/>
        </w:rPr>
        <w:t xml:space="preserve">Abschluss von Lieferungs- und Entsorgungsverträgen, z. B. über Strom, Wasser, Gas, Müll oder Heizöl; </w:t>
      </w:r>
    </w:p>
    <w:p w:rsidR="004121BC" w:rsidRPr="00C825FF" w:rsidRDefault="009A52EB" w:rsidP="00C825FF">
      <w:pPr>
        <w:tabs>
          <w:tab w:val="left" w:pos="284"/>
        </w:tabs>
        <w:ind w:left="153"/>
        <w:jc w:val="both"/>
        <w:rPr>
          <w:rFonts w:ascii="Calibri" w:hAnsi="Calibri" w:cs="Calibri"/>
          <w:sz w:val="18"/>
          <w:szCs w:val="18"/>
        </w:rPr>
      </w:pPr>
      <w:r w:rsidRPr="009A52EB">
        <w:rPr>
          <w:rFonts w:ascii="Calibri" w:hAnsi="Calibri" w:cs="Calibri"/>
          <w:b/>
          <w:sz w:val="18"/>
          <w:szCs w:val="18"/>
        </w:rPr>
        <w:t xml:space="preserve">Einer vorherigen Beschlussfassung bedarf es gemäß </w:t>
      </w:r>
      <w:r w:rsidRPr="009A52EB">
        <w:rPr>
          <w:rFonts w:ascii="Calibri" w:hAnsi="Calibri" w:cs="Calibri"/>
          <w:b/>
          <w:spacing w:val="2"/>
          <w:sz w:val="18"/>
          <w:szCs w:val="18"/>
        </w:rPr>
        <w:t>Beschluss Nr. ______ nicht, wenn hierfür Kosten von</w:t>
      </w:r>
      <w:r w:rsidRPr="009A52EB">
        <w:rPr>
          <w:rFonts w:ascii="Calibri" w:hAnsi="Calibri" w:cs="Calibri"/>
          <w:b/>
          <w:sz w:val="18"/>
          <w:szCs w:val="18"/>
        </w:rPr>
        <w:t xml:space="preserve"> nicht mehr als</w:t>
      </w:r>
      <w:r w:rsidRPr="009A52EB">
        <w:rPr>
          <w:rFonts w:ascii="Calibri" w:hAnsi="Calibri" w:cs="Calibri"/>
          <w:sz w:val="18"/>
          <w:szCs w:val="18"/>
        </w:rPr>
        <w:t xml:space="preserve"> ______ Euro zzgl. Umsatzsteuer (z.Zt. 19%) = </w:t>
      </w:r>
      <w:r w:rsidRPr="009A52EB">
        <w:rPr>
          <w:rFonts w:ascii="Calibri" w:hAnsi="Calibri" w:cs="Calibri"/>
          <w:b/>
          <w:sz w:val="18"/>
          <w:szCs w:val="18"/>
        </w:rPr>
        <w:t>______ Euro</w:t>
      </w:r>
      <w:r w:rsidRPr="009A52EB">
        <w:rPr>
          <w:rFonts w:ascii="Calibri" w:hAnsi="Calibri" w:cs="Calibri"/>
          <w:sz w:val="18"/>
          <w:szCs w:val="18"/>
        </w:rPr>
        <w:t xml:space="preserve"> im Einzelfall und nicht mehr als ______ Euro zzgl. Umsatzsteuer (z.Zt. 19%) = </w:t>
      </w:r>
      <w:r w:rsidRPr="009A52EB">
        <w:rPr>
          <w:rFonts w:ascii="Calibri" w:hAnsi="Calibri" w:cs="Calibri"/>
          <w:b/>
          <w:sz w:val="18"/>
          <w:szCs w:val="18"/>
        </w:rPr>
        <w:t>______ Euro</w:t>
      </w:r>
      <w:r w:rsidRPr="009A52EB">
        <w:rPr>
          <w:rFonts w:ascii="Calibri" w:hAnsi="Calibri" w:cs="Calibri"/>
          <w:sz w:val="18"/>
          <w:szCs w:val="18"/>
        </w:rPr>
        <w:t xml:space="preserve"> im Wirtschaftsjahr anfallen;</w:t>
      </w:r>
    </w:p>
    <w:p w:rsidR="004121BC" w:rsidRPr="007C669B" w:rsidRDefault="004121BC" w:rsidP="004121BC">
      <w:pPr>
        <w:tabs>
          <w:tab w:val="left" w:pos="284"/>
        </w:tabs>
        <w:ind w:left="284" w:hanging="284"/>
        <w:jc w:val="both"/>
        <w:rPr>
          <w:rFonts w:asciiTheme="minorHAnsi" w:hAnsiTheme="minorHAnsi" w:cstheme="minorHAnsi"/>
          <w:sz w:val="18"/>
          <w:szCs w:val="18"/>
        </w:rPr>
      </w:pPr>
    </w:p>
    <w:p w:rsidR="004121BC" w:rsidRPr="007C669B" w:rsidRDefault="004121BC" w:rsidP="003955A8">
      <w:pPr>
        <w:pStyle w:val="Listenabsatz"/>
        <w:widowControl w:val="0"/>
        <w:numPr>
          <w:ilvl w:val="0"/>
          <w:numId w:val="8"/>
        </w:numPr>
        <w:tabs>
          <w:tab w:val="left" w:pos="142"/>
        </w:tabs>
        <w:ind w:left="142" w:hanging="142"/>
        <w:jc w:val="both"/>
        <w:rPr>
          <w:rFonts w:asciiTheme="minorHAnsi" w:hAnsiTheme="minorHAnsi" w:cstheme="minorHAnsi"/>
          <w:sz w:val="18"/>
          <w:szCs w:val="18"/>
        </w:rPr>
      </w:pPr>
      <w:r w:rsidRPr="007C669B">
        <w:rPr>
          <w:rFonts w:asciiTheme="minorHAnsi" w:hAnsiTheme="minorHAnsi" w:cstheme="minorHAnsi"/>
          <w:sz w:val="18"/>
          <w:szCs w:val="18"/>
        </w:rPr>
        <w:t xml:space="preserve">Abschluss von Werkverträgen zur ordnungsmäßigen Erfüllung der Verpflichtung zur Instandhaltung und Instandsetzung, insbesondere mit Bauhandwerkern, Ingenieuren und Architekten; </w:t>
      </w:r>
    </w:p>
    <w:p w:rsidR="009A52EB" w:rsidRPr="009A52EB" w:rsidRDefault="009A52EB" w:rsidP="009A52EB">
      <w:pPr>
        <w:tabs>
          <w:tab w:val="left" w:pos="284"/>
        </w:tabs>
        <w:ind w:left="142"/>
        <w:jc w:val="both"/>
        <w:rPr>
          <w:rFonts w:ascii="Calibri" w:hAnsi="Calibri" w:cs="Calibri"/>
          <w:sz w:val="18"/>
          <w:szCs w:val="18"/>
        </w:rPr>
      </w:pPr>
      <w:r w:rsidRPr="009A52EB">
        <w:rPr>
          <w:rFonts w:ascii="Calibri" w:hAnsi="Calibri" w:cs="Calibri"/>
          <w:b/>
          <w:sz w:val="18"/>
          <w:szCs w:val="18"/>
        </w:rPr>
        <w:t xml:space="preserve">Einer vorherigen Beschlussfassung bedarf es gemäß </w:t>
      </w:r>
      <w:r w:rsidRPr="009A52EB">
        <w:rPr>
          <w:rFonts w:ascii="Calibri" w:hAnsi="Calibri" w:cs="Calibri"/>
          <w:b/>
          <w:spacing w:val="2"/>
          <w:sz w:val="18"/>
          <w:szCs w:val="18"/>
        </w:rPr>
        <w:t>Beschluss Nr. ______ nicht, wenn hierfür Kosten von</w:t>
      </w:r>
      <w:r w:rsidRPr="009A52EB">
        <w:rPr>
          <w:rFonts w:ascii="Calibri" w:hAnsi="Calibri" w:cs="Calibri"/>
          <w:b/>
          <w:sz w:val="18"/>
          <w:szCs w:val="18"/>
        </w:rPr>
        <w:t xml:space="preserve"> nicht mehr als</w:t>
      </w:r>
      <w:r w:rsidRPr="009A52EB">
        <w:rPr>
          <w:rFonts w:ascii="Calibri" w:hAnsi="Calibri" w:cs="Calibri"/>
          <w:sz w:val="18"/>
          <w:szCs w:val="18"/>
        </w:rPr>
        <w:t xml:space="preserve"> ______ Euro zzgl. Umsatzsteuer (z.Zt. 19%) = </w:t>
      </w:r>
      <w:r w:rsidRPr="009A52EB">
        <w:rPr>
          <w:rFonts w:ascii="Calibri" w:hAnsi="Calibri" w:cs="Calibri"/>
          <w:b/>
          <w:sz w:val="18"/>
          <w:szCs w:val="18"/>
        </w:rPr>
        <w:t>______ Euro</w:t>
      </w:r>
      <w:r w:rsidRPr="009A52EB">
        <w:rPr>
          <w:rFonts w:ascii="Calibri" w:hAnsi="Calibri" w:cs="Calibri"/>
          <w:sz w:val="18"/>
          <w:szCs w:val="18"/>
        </w:rPr>
        <w:t xml:space="preserve"> im Einzelfall und nicht mehr als ______ Euro zzgl. Umsatzsteuer (z.Zt. 19%) = </w:t>
      </w:r>
      <w:r w:rsidRPr="009A52EB">
        <w:rPr>
          <w:rFonts w:ascii="Calibri" w:hAnsi="Calibri" w:cs="Calibri"/>
          <w:b/>
          <w:sz w:val="18"/>
          <w:szCs w:val="18"/>
        </w:rPr>
        <w:t>______ Euro</w:t>
      </w:r>
      <w:r w:rsidRPr="009A52EB">
        <w:rPr>
          <w:rFonts w:ascii="Calibri" w:hAnsi="Calibri" w:cs="Calibri"/>
          <w:sz w:val="18"/>
          <w:szCs w:val="18"/>
        </w:rPr>
        <w:t xml:space="preserve"> im Wirtschaftsjahr anfallen;</w:t>
      </w:r>
    </w:p>
    <w:p w:rsidR="00D46007" w:rsidRPr="007C669B" w:rsidRDefault="00D46007" w:rsidP="004121BC">
      <w:pPr>
        <w:widowControl w:val="0"/>
        <w:tabs>
          <w:tab w:val="left" w:pos="284"/>
        </w:tabs>
        <w:ind w:left="567" w:hanging="567"/>
        <w:jc w:val="both"/>
        <w:rPr>
          <w:rFonts w:asciiTheme="minorHAnsi" w:hAnsiTheme="minorHAnsi" w:cstheme="minorHAnsi"/>
          <w:sz w:val="18"/>
          <w:szCs w:val="18"/>
        </w:rPr>
      </w:pPr>
    </w:p>
    <w:p w:rsidR="00D46007" w:rsidRPr="009A52EB" w:rsidRDefault="00D46007" w:rsidP="003955A8">
      <w:pPr>
        <w:pStyle w:val="Listenabsatz"/>
        <w:widowControl w:val="0"/>
        <w:numPr>
          <w:ilvl w:val="0"/>
          <w:numId w:val="9"/>
        </w:numPr>
        <w:tabs>
          <w:tab w:val="left" w:pos="284"/>
        </w:tabs>
        <w:ind w:left="142" w:hanging="142"/>
        <w:jc w:val="both"/>
        <w:rPr>
          <w:rFonts w:asciiTheme="minorHAnsi" w:hAnsiTheme="minorHAnsi" w:cstheme="minorHAnsi"/>
          <w:sz w:val="18"/>
          <w:szCs w:val="18"/>
        </w:rPr>
      </w:pPr>
      <w:r w:rsidRPr="009A52EB">
        <w:rPr>
          <w:rFonts w:asciiTheme="minorHAnsi" w:hAnsiTheme="minorHAnsi" w:cstheme="minorHAnsi"/>
          <w:sz w:val="18"/>
          <w:szCs w:val="18"/>
        </w:rPr>
        <w:t>Abschluss</w:t>
      </w:r>
      <w:r w:rsidR="00592B4F" w:rsidRPr="009A52EB">
        <w:rPr>
          <w:rFonts w:asciiTheme="minorHAnsi" w:hAnsiTheme="minorHAnsi" w:cstheme="minorHAnsi"/>
          <w:sz w:val="18"/>
          <w:szCs w:val="18"/>
        </w:rPr>
        <w:t xml:space="preserve"> von</w:t>
      </w:r>
      <w:r w:rsidRPr="009A52EB">
        <w:rPr>
          <w:rFonts w:asciiTheme="minorHAnsi" w:hAnsiTheme="minorHAnsi" w:cstheme="minorHAnsi"/>
          <w:sz w:val="18"/>
          <w:szCs w:val="18"/>
        </w:rPr>
        <w:t xml:space="preserve"> Mietvertr</w:t>
      </w:r>
      <w:r w:rsidR="00592B4F" w:rsidRPr="009A52EB">
        <w:rPr>
          <w:rFonts w:asciiTheme="minorHAnsi" w:hAnsiTheme="minorHAnsi" w:cstheme="minorHAnsi"/>
          <w:sz w:val="18"/>
          <w:szCs w:val="18"/>
        </w:rPr>
        <w:t>ä</w:t>
      </w:r>
      <w:r w:rsidRPr="009A52EB">
        <w:rPr>
          <w:rFonts w:asciiTheme="minorHAnsi" w:hAnsiTheme="minorHAnsi" w:cstheme="minorHAnsi"/>
          <w:sz w:val="18"/>
          <w:szCs w:val="18"/>
        </w:rPr>
        <w:t>ge</w:t>
      </w:r>
      <w:r w:rsidR="00592B4F" w:rsidRPr="009A52EB">
        <w:rPr>
          <w:rFonts w:asciiTheme="minorHAnsi" w:hAnsiTheme="minorHAnsi" w:cstheme="minorHAnsi"/>
          <w:sz w:val="18"/>
          <w:szCs w:val="18"/>
        </w:rPr>
        <w:t>n</w:t>
      </w:r>
      <w:r w:rsidRPr="009A52EB">
        <w:rPr>
          <w:rFonts w:asciiTheme="minorHAnsi" w:hAnsiTheme="minorHAnsi" w:cstheme="minorHAnsi"/>
          <w:sz w:val="18"/>
          <w:szCs w:val="18"/>
        </w:rPr>
        <w:t xml:space="preserve"> für die Durchführung der Eigentümerversammlung</w:t>
      </w:r>
      <w:r w:rsidR="00592B4F" w:rsidRPr="009A52EB">
        <w:rPr>
          <w:rFonts w:asciiTheme="minorHAnsi" w:hAnsiTheme="minorHAnsi" w:cstheme="minorHAnsi"/>
          <w:sz w:val="18"/>
          <w:szCs w:val="18"/>
        </w:rPr>
        <w:t>en</w:t>
      </w:r>
    </w:p>
    <w:p w:rsidR="009A52EB" w:rsidRPr="009A52EB" w:rsidRDefault="009A52EB" w:rsidP="009A52EB">
      <w:pPr>
        <w:tabs>
          <w:tab w:val="left" w:pos="284"/>
        </w:tabs>
        <w:ind w:left="142"/>
        <w:jc w:val="both"/>
        <w:rPr>
          <w:rFonts w:ascii="Calibri" w:hAnsi="Calibri" w:cs="Calibri"/>
          <w:sz w:val="18"/>
          <w:szCs w:val="18"/>
        </w:rPr>
      </w:pPr>
      <w:r w:rsidRPr="009A52EB">
        <w:rPr>
          <w:rFonts w:ascii="Calibri" w:hAnsi="Calibri" w:cs="Calibri"/>
          <w:b/>
          <w:sz w:val="18"/>
          <w:szCs w:val="18"/>
        </w:rPr>
        <w:t xml:space="preserve">Einer vorherigen Beschlussfassung bedarf es gemäß </w:t>
      </w:r>
      <w:r w:rsidRPr="009A52EB">
        <w:rPr>
          <w:rFonts w:ascii="Calibri" w:hAnsi="Calibri" w:cs="Calibri"/>
          <w:b/>
          <w:spacing w:val="2"/>
          <w:sz w:val="18"/>
          <w:szCs w:val="18"/>
        </w:rPr>
        <w:t>Beschluss Nr. ______ nicht, wenn hierfür Kosten von</w:t>
      </w:r>
      <w:r w:rsidRPr="009A52EB">
        <w:rPr>
          <w:rFonts w:ascii="Calibri" w:hAnsi="Calibri" w:cs="Calibri"/>
          <w:b/>
          <w:sz w:val="18"/>
          <w:szCs w:val="18"/>
        </w:rPr>
        <w:t xml:space="preserve"> nicht mehr als</w:t>
      </w:r>
      <w:r w:rsidRPr="009A52EB">
        <w:rPr>
          <w:rFonts w:ascii="Calibri" w:hAnsi="Calibri" w:cs="Calibri"/>
          <w:sz w:val="18"/>
          <w:szCs w:val="18"/>
        </w:rPr>
        <w:t xml:space="preserve"> ______ Euro zzgl. Umsatzsteuer (z.Zt. 19%) = </w:t>
      </w:r>
      <w:r w:rsidRPr="009A52EB">
        <w:rPr>
          <w:rFonts w:ascii="Calibri" w:hAnsi="Calibri" w:cs="Calibri"/>
          <w:b/>
          <w:sz w:val="18"/>
          <w:szCs w:val="18"/>
        </w:rPr>
        <w:t>______ Euro</w:t>
      </w:r>
      <w:r w:rsidRPr="009A52EB">
        <w:rPr>
          <w:rFonts w:ascii="Calibri" w:hAnsi="Calibri" w:cs="Calibri"/>
          <w:sz w:val="18"/>
          <w:szCs w:val="18"/>
        </w:rPr>
        <w:t xml:space="preserve"> im Einzelfall und nicht mehr als ______ Euro zzgl. Umsatzsteuer (z.Zt. 19%) = </w:t>
      </w:r>
      <w:r w:rsidRPr="009A52EB">
        <w:rPr>
          <w:rFonts w:ascii="Calibri" w:hAnsi="Calibri" w:cs="Calibri"/>
          <w:b/>
          <w:sz w:val="18"/>
          <w:szCs w:val="18"/>
        </w:rPr>
        <w:t>______ Euro</w:t>
      </w:r>
      <w:r w:rsidRPr="009A52EB">
        <w:rPr>
          <w:rFonts w:ascii="Calibri" w:hAnsi="Calibri" w:cs="Calibri"/>
          <w:sz w:val="18"/>
          <w:szCs w:val="18"/>
        </w:rPr>
        <w:t xml:space="preserve"> im Wirtschaftsjahr anfallen;</w:t>
      </w:r>
    </w:p>
    <w:p w:rsidR="004121BC" w:rsidRPr="007C669B" w:rsidRDefault="004121BC" w:rsidP="004121BC">
      <w:pPr>
        <w:widowControl w:val="0"/>
        <w:tabs>
          <w:tab w:val="left" w:pos="284"/>
        </w:tabs>
        <w:ind w:left="284" w:hanging="284"/>
        <w:jc w:val="both"/>
        <w:rPr>
          <w:rFonts w:asciiTheme="minorHAnsi" w:hAnsiTheme="minorHAnsi" w:cstheme="minorHAnsi"/>
          <w:sz w:val="18"/>
          <w:szCs w:val="18"/>
        </w:rPr>
      </w:pPr>
    </w:p>
    <w:p w:rsidR="004121BC" w:rsidRPr="007C669B" w:rsidRDefault="004121BC" w:rsidP="004121BC">
      <w:pPr>
        <w:tabs>
          <w:tab w:val="left" w:pos="0"/>
        </w:tabs>
        <w:jc w:val="both"/>
        <w:rPr>
          <w:rFonts w:asciiTheme="minorHAnsi" w:hAnsiTheme="minorHAnsi" w:cstheme="minorHAnsi"/>
          <w:sz w:val="18"/>
          <w:szCs w:val="18"/>
        </w:rPr>
      </w:pPr>
      <w:r w:rsidRPr="007C669B">
        <w:rPr>
          <w:rFonts w:asciiTheme="minorHAnsi" w:hAnsiTheme="minorHAnsi" w:cstheme="minorHAnsi"/>
          <w:sz w:val="18"/>
          <w:szCs w:val="18"/>
        </w:rPr>
        <w:t xml:space="preserve">Die Beendigung, insbesondere Kündigung, der Verträge mit Dritten bedarf der vorherigen Beschlussfassung. Im Falle der Erforderlichkeit des Ausspruchs einer fristlosen Kündigung eines Vertrages aus wichtigem Grund ist gemäß § 27 Abs. 3 Nr. 2 WEG eine Kündigung durch den Verwalter zulässig, wenn die Durchführung einer beschlussfähigen Eigentümerversammlung nicht mehr rechtzeitig </w:t>
      </w:r>
      <w:r w:rsidRPr="009A52EB">
        <w:rPr>
          <w:rFonts w:asciiTheme="minorHAnsi" w:hAnsiTheme="minorHAnsi" w:cstheme="minorHAnsi"/>
          <w:spacing w:val="-2"/>
          <w:sz w:val="18"/>
          <w:szCs w:val="18"/>
        </w:rPr>
        <w:t>möglich oder unverhältnismäßig wäre; falls ein Verwaltungsbeirat vorhanden ist, sollte zunächst dessen Zustimmung eingeholt werden;</w:t>
      </w:r>
    </w:p>
    <w:p w:rsidR="004121BC" w:rsidRPr="007C669B" w:rsidRDefault="004121BC" w:rsidP="004121BC">
      <w:pPr>
        <w:tabs>
          <w:tab w:val="left" w:pos="113"/>
          <w:tab w:val="left" w:pos="567"/>
        </w:tabs>
        <w:ind w:left="567" w:hanging="567"/>
        <w:jc w:val="both"/>
        <w:rPr>
          <w:rFonts w:asciiTheme="minorHAnsi" w:hAnsiTheme="minorHAnsi" w:cstheme="minorHAnsi"/>
          <w:sz w:val="18"/>
          <w:szCs w:val="18"/>
        </w:rPr>
      </w:pPr>
    </w:p>
    <w:p w:rsidR="004121BC" w:rsidRPr="007C669B" w:rsidRDefault="004121BC" w:rsidP="004121BC">
      <w:pPr>
        <w:jc w:val="both"/>
        <w:rPr>
          <w:rFonts w:asciiTheme="minorHAnsi" w:hAnsiTheme="minorHAnsi" w:cstheme="minorHAnsi"/>
          <w:sz w:val="18"/>
          <w:szCs w:val="18"/>
        </w:rPr>
      </w:pPr>
      <w:r w:rsidRPr="007C669B">
        <w:rPr>
          <w:rFonts w:asciiTheme="minorHAnsi" w:hAnsiTheme="minorHAnsi" w:cstheme="minorHAnsi"/>
          <w:sz w:val="18"/>
          <w:szCs w:val="18"/>
        </w:rPr>
        <w:t xml:space="preserve">Der Verwalter ist auch verpflichtet, eine mögliche Inanspruchnahme von Fördermitteln für konkret in Planung befindliche Vorhaben zu prüfen und die Eigentümer hierüber zu informieren. Er ist jedoch nicht verpflichtet, ständig sämtliche denkbaren Möglichkeiten der Fördermittelinanspruchnahme, z. B. für noch nicht geplante Modernisierungen oder Umbauten zu überwachen. </w:t>
      </w:r>
    </w:p>
    <w:p w:rsidR="008F18C9" w:rsidRDefault="008F18C9" w:rsidP="008B646F">
      <w:pPr>
        <w:tabs>
          <w:tab w:val="left" w:pos="397"/>
        </w:tabs>
        <w:jc w:val="both"/>
        <w:rPr>
          <w:rFonts w:ascii="Arial" w:hAnsi="Arial" w:cs="Arial"/>
          <w:b/>
          <w:sz w:val="18"/>
          <w:szCs w:val="18"/>
        </w:rPr>
      </w:pPr>
    </w:p>
    <w:p w:rsidR="008F18C9" w:rsidRDefault="008F18C9" w:rsidP="008B646F">
      <w:pPr>
        <w:tabs>
          <w:tab w:val="left" w:pos="397"/>
        </w:tabs>
        <w:jc w:val="both"/>
        <w:rPr>
          <w:rFonts w:ascii="Arial" w:hAnsi="Arial" w:cs="Arial"/>
          <w:b/>
          <w:sz w:val="18"/>
          <w:szCs w:val="18"/>
        </w:rPr>
      </w:pPr>
    </w:p>
    <w:p w:rsidR="00474E08" w:rsidRDefault="00474E08" w:rsidP="008B646F">
      <w:pPr>
        <w:tabs>
          <w:tab w:val="left" w:pos="397"/>
        </w:tabs>
        <w:jc w:val="both"/>
        <w:rPr>
          <w:rFonts w:ascii="Arial" w:hAnsi="Arial" w:cs="Arial"/>
          <w:b/>
          <w:sz w:val="18"/>
          <w:szCs w:val="18"/>
        </w:rPr>
      </w:pPr>
    </w:p>
    <w:p w:rsidR="00474E08" w:rsidRDefault="00474E08" w:rsidP="008B646F">
      <w:pPr>
        <w:tabs>
          <w:tab w:val="left" w:pos="397"/>
        </w:tabs>
        <w:jc w:val="both"/>
        <w:rPr>
          <w:rFonts w:ascii="Arial" w:hAnsi="Arial" w:cs="Arial"/>
          <w:b/>
          <w:sz w:val="18"/>
          <w:szCs w:val="18"/>
        </w:rPr>
      </w:pPr>
    </w:p>
    <w:p w:rsidR="00474E08" w:rsidRDefault="00474E08" w:rsidP="008B646F">
      <w:pPr>
        <w:tabs>
          <w:tab w:val="left" w:pos="397"/>
        </w:tabs>
        <w:jc w:val="both"/>
        <w:rPr>
          <w:rFonts w:ascii="Arial" w:hAnsi="Arial" w:cs="Arial"/>
          <w:b/>
          <w:sz w:val="18"/>
          <w:szCs w:val="18"/>
        </w:rPr>
      </w:pPr>
    </w:p>
    <w:p w:rsidR="00474E08" w:rsidRDefault="00474E08" w:rsidP="008B646F">
      <w:pPr>
        <w:tabs>
          <w:tab w:val="left" w:pos="397"/>
        </w:tabs>
        <w:jc w:val="both"/>
        <w:rPr>
          <w:rFonts w:ascii="Arial" w:hAnsi="Arial" w:cs="Arial"/>
          <w:b/>
          <w:sz w:val="18"/>
          <w:szCs w:val="18"/>
        </w:rPr>
      </w:pPr>
    </w:p>
    <w:p w:rsidR="00474E08" w:rsidRDefault="00474E08" w:rsidP="008B646F">
      <w:pPr>
        <w:tabs>
          <w:tab w:val="left" w:pos="397"/>
        </w:tabs>
        <w:jc w:val="both"/>
        <w:rPr>
          <w:rFonts w:ascii="Arial" w:hAnsi="Arial" w:cs="Arial"/>
          <w:b/>
          <w:sz w:val="18"/>
          <w:szCs w:val="18"/>
        </w:rPr>
      </w:pPr>
    </w:p>
    <w:p w:rsidR="00474E08" w:rsidRDefault="00474E08" w:rsidP="008B646F">
      <w:pPr>
        <w:tabs>
          <w:tab w:val="left" w:pos="397"/>
        </w:tabs>
        <w:jc w:val="both"/>
        <w:rPr>
          <w:rFonts w:ascii="Arial" w:hAnsi="Arial" w:cs="Arial"/>
          <w:b/>
          <w:sz w:val="18"/>
          <w:szCs w:val="18"/>
        </w:rPr>
      </w:pPr>
    </w:p>
    <w:p w:rsidR="00474E08" w:rsidRDefault="00474E08" w:rsidP="008B646F">
      <w:pPr>
        <w:tabs>
          <w:tab w:val="left" w:pos="397"/>
        </w:tabs>
        <w:jc w:val="both"/>
        <w:rPr>
          <w:rFonts w:ascii="Arial" w:hAnsi="Arial" w:cs="Arial"/>
          <w:b/>
          <w:sz w:val="18"/>
          <w:szCs w:val="18"/>
        </w:rPr>
      </w:pPr>
    </w:p>
    <w:p w:rsidR="00C825FF" w:rsidRDefault="00C825FF" w:rsidP="008B646F">
      <w:pPr>
        <w:tabs>
          <w:tab w:val="left" w:pos="397"/>
        </w:tabs>
        <w:jc w:val="both"/>
        <w:rPr>
          <w:rFonts w:ascii="Arial" w:hAnsi="Arial" w:cs="Arial"/>
          <w:b/>
          <w:sz w:val="18"/>
          <w:szCs w:val="18"/>
        </w:rPr>
      </w:pPr>
    </w:p>
    <w:p w:rsidR="00C825FF" w:rsidRDefault="00C825FF" w:rsidP="008B646F">
      <w:pPr>
        <w:tabs>
          <w:tab w:val="left" w:pos="397"/>
        </w:tabs>
        <w:jc w:val="both"/>
        <w:rPr>
          <w:rFonts w:ascii="Arial" w:hAnsi="Arial" w:cs="Arial"/>
          <w:b/>
          <w:sz w:val="18"/>
          <w:szCs w:val="18"/>
        </w:rPr>
      </w:pPr>
    </w:p>
    <w:p w:rsidR="00474E08" w:rsidRDefault="00474E08" w:rsidP="008B646F">
      <w:pPr>
        <w:tabs>
          <w:tab w:val="left" w:pos="397"/>
        </w:tabs>
        <w:jc w:val="both"/>
        <w:rPr>
          <w:rFonts w:ascii="Arial" w:hAnsi="Arial" w:cs="Arial"/>
          <w:b/>
          <w:sz w:val="18"/>
          <w:szCs w:val="18"/>
        </w:rPr>
      </w:pPr>
    </w:p>
    <w:p w:rsidR="00474E08" w:rsidRDefault="00474E08" w:rsidP="008B646F">
      <w:pPr>
        <w:tabs>
          <w:tab w:val="left" w:pos="397"/>
        </w:tabs>
        <w:jc w:val="both"/>
        <w:rPr>
          <w:rFonts w:ascii="Arial" w:hAnsi="Arial" w:cs="Arial"/>
          <w:b/>
          <w:sz w:val="18"/>
          <w:szCs w:val="18"/>
        </w:rPr>
      </w:pPr>
    </w:p>
    <w:tbl>
      <w:tblPr>
        <w:tblStyle w:val="Tabellenraster"/>
        <w:tblW w:w="0" w:type="auto"/>
        <w:tblLook w:val="04A0" w:firstRow="1" w:lastRow="0" w:firstColumn="1" w:lastColumn="0" w:noHBand="0" w:noVBand="1"/>
      </w:tblPr>
      <w:tblGrid>
        <w:gridCol w:w="6516"/>
        <w:gridCol w:w="3113"/>
      </w:tblGrid>
      <w:tr w:rsidR="00C825FF" w:rsidTr="00920981">
        <w:tc>
          <w:tcPr>
            <w:tcW w:w="6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lastRenderedPageBreak/>
              <w:t xml:space="preserve">Festvergütung </w:t>
            </w:r>
          </w:p>
        </w:tc>
        <w:tc>
          <w:tcPr>
            <w:tcW w:w="31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Variable Vergütung </w:t>
            </w:r>
          </w:p>
        </w:tc>
      </w:tr>
      <w:tr w:rsidR="004121BC" w:rsidTr="004121BC">
        <w:trPr>
          <w:cantSplit/>
          <w:trHeight w:val="299"/>
        </w:trPr>
        <w:tc>
          <w:tcPr>
            <w:tcW w:w="9629" w:type="dxa"/>
            <w:gridSpan w:val="2"/>
            <w:tcBorders>
              <w:top w:val="single" w:sz="4" w:space="0" w:color="auto"/>
              <w:left w:val="single" w:sz="4" w:space="0" w:color="auto"/>
              <w:bottom w:val="single" w:sz="4" w:space="0" w:color="auto"/>
              <w:right w:val="single" w:sz="4" w:space="0" w:color="auto"/>
            </w:tcBorders>
          </w:tcPr>
          <w:p w:rsidR="004121BC" w:rsidRPr="00923D5F" w:rsidRDefault="004121BC" w:rsidP="003955A8">
            <w:pPr>
              <w:pStyle w:val="Listenabsatz"/>
              <w:numPr>
                <w:ilvl w:val="2"/>
                <w:numId w:val="27"/>
              </w:numPr>
              <w:tabs>
                <w:tab w:val="left" w:pos="0"/>
              </w:tabs>
              <w:spacing w:before="120" w:after="120"/>
              <w:jc w:val="both"/>
              <w:rPr>
                <w:rFonts w:asciiTheme="minorHAnsi" w:hAnsiTheme="minorHAnsi" w:cstheme="minorHAnsi"/>
                <w:b/>
                <w:sz w:val="18"/>
                <w:szCs w:val="18"/>
              </w:rPr>
            </w:pPr>
            <w:r w:rsidRPr="00923D5F">
              <w:rPr>
                <w:rFonts w:asciiTheme="minorHAnsi" w:hAnsiTheme="minorHAnsi" w:cstheme="minorHAnsi"/>
                <w:b/>
                <w:sz w:val="18"/>
                <w:szCs w:val="18"/>
              </w:rPr>
              <w:t>Vertragsdurchführung</w:t>
            </w:r>
          </w:p>
        </w:tc>
      </w:tr>
      <w:tr w:rsidR="008F18C9" w:rsidTr="009A52EB">
        <w:trPr>
          <w:cantSplit/>
          <w:trHeight w:val="4107"/>
        </w:trPr>
        <w:tc>
          <w:tcPr>
            <w:tcW w:w="6516" w:type="dxa"/>
            <w:tcBorders>
              <w:top w:val="single" w:sz="4" w:space="0" w:color="auto"/>
              <w:left w:val="single" w:sz="4" w:space="0" w:color="auto"/>
              <w:right w:val="single" w:sz="4" w:space="0" w:color="auto"/>
            </w:tcBorders>
          </w:tcPr>
          <w:p w:rsidR="008F18C9" w:rsidRPr="009A52EB" w:rsidRDefault="008F18C9" w:rsidP="008F18C9">
            <w:pPr>
              <w:keepNext/>
              <w:keepLines/>
              <w:widowControl w:val="0"/>
              <w:tabs>
                <w:tab w:val="left" w:pos="284"/>
              </w:tabs>
              <w:jc w:val="both"/>
              <w:rPr>
                <w:rFonts w:asciiTheme="minorHAnsi" w:hAnsiTheme="minorHAnsi" w:cstheme="minorHAnsi"/>
                <w:sz w:val="18"/>
                <w:szCs w:val="18"/>
              </w:rPr>
            </w:pPr>
            <w:r w:rsidRPr="009A52EB">
              <w:rPr>
                <w:rFonts w:asciiTheme="minorHAnsi" w:hAnsiTheme="minorHAnsi" w:cstheme="minorHAnsi"/>
                <w:sz w:val="18"/>
                <w:szCs w:val="18"/>
              </w:rPr>
              <w:t>Bearbeitung von Versicherungsschäden - soweit diese das gemeinschaftliche Eigentum betreffen und einen zeitlichen Umfang erforderlicher Mitwirkung von max. 10 Stunden pro Fall und Jahr umfassen, insbesondere deren rechtzeitige Meldung;</w:t>
            </w:r>
          </w:p>
          <w:p w:rsidR="008F18C9" w:rsidRPr="009A52EB" w:rsidRDefault="008F18C9" w:rsidP="008F18C9">
            <w:pPr>
              <w:tabs>
                <w:tab w:val="left" w:pos="0"/>
              </w:tabs>
              <w:spacing w:before="120"/>
              <w:jc w:val="both"/>
              <w:rPr>
                <w:rFonts w:asciiTheme="minorHAnsi" w:hAnsiTheme="minorHAnsi" w:cstheme="minorHAnsi"/>
                <w:sz w:val="18"/>
                <w:szCs w:val="18"/>
              </w:rPr>
            </w:pPr>
            <w:r w:rsidRPr="009A52EB">
              <w:rPr>
                <w:rFonts w:asciiTheme="minorHAnsi" w:hAnsiTheme="minorHAnsi" w:cstheme="minorHAnsi"/>
                <w:sz w:val="18"/>
                <w:szCs w:val="18"/>
              </w:rPr>
              <w:t>stichprobenweise Überwachung der ordnungsmäßigen Durchführung der Verträge, ggf. durch Beauftragte der Gemeinschaft wie,</w:t>
            </w:r>
            <w:r w:rsidRPr="009A52EB">
              <w:rPr>
                <w:rFonts w:asciiTheme="minorHAnsi" w:hAnsiTheme="minorHAnsi" w:cstheme="minorHAnsi"/>
                <w:sz w:val="18"/>
                <w:szCs w:val="18"/>
              </w:rPr>
              <w:tab/>
              <w:t>z. B. den Hausmeister</w:t>
            </w:r>
          </w:p>
          <w:p w:rsidR="008F18C9" w:rsidRPr="009A52EB" w:rsidRDefault="008F18C9" w:rsidP="008F18C9">
            <w:pPr>
              <w:widowControl w:val="0"/>
              <w:tabs>
                <w:tab w:val="left" w:pos="113"/>
                <w:tab w:val="left" w:pos="567"/>
              </w:tabs>
              <w:spacing w:before="120"/>
              <w:jc w:val="both"/>
              <w:rPr>
                <w:rFonts w:asciiTheme="minorHAnsi" w:hAnsiTheme="minorHAnsi" w:cstheme="minorHAnsi"/>
                <w:sz w:val="18"/>
                <w:szCs w:val="18"/>
              </w:rPr>
            </w:pPr>
            <w:r w:rsidRPr="009A52EB">
              <w:rPr>
                <w:rFonts w:asciiTheme="minorHAnsi" w:hAnsiTheme="minorHAnsi" w:cstheme="minorHAnsi"/>
                <w:sz w:val="18"/>
                <w:szCs w:val="18"/>
              </w:rPr>
              <w:t>Organisation und Überwachung der Personen, die mit der Erfüllung von Verkehrssicherungspflichten beauftragt sind;</w:t>
            </w:r>
          </w:p>
          <w:p w:rsidR="008F18C9" w:rsidRPr="009A52EB" w:rsidRDefault="008F18C9" w:rsidP="00920981">
            <w:pPr>
              <w:widowControl w:val="0"/>
              <w:tabs>
                <w:tab w:val="left" w:pos="284"/>
              </w:tabs>
              <w:ind w:left="426" w:hanging="426"/>
              <w:jc w:val="both"/>
              <w:rPr>
                <w:rFonts w:asciiTheme="minorHAnsi" w:hAnsiTheme="minorHAnsi" w:cstheme="minorHAnsi"/>
                <w:sz w:val="18"/>
                <w:szCs w:val="18"/>
              </w:rPr>
            </w:pPr>
            <w:r w:rsidRPr="009A52EB">
              <w:rPr>
                <w:rFonts w:asciiTheme="minorHAnsi" w:hAnsiTheme="minorHAnsi" w:cstheme="minorHAnsi"/>
                <w:sz w:val="18"/>
                <w:szCs w:val="18"/>
              </w:rPr>
              <w:t xml:space="preserve">Überwachung von Werkverträgen: </w:t>
            </w:r>
          </w:p>
          <w:p w:rsidR="008F18C9" w:rsidRPr="009A52EB" w:rsidRDefault="008F18C9" w:rsidP="00920981">
            <w:pPr>
              <w:widowControl w:val="0"/>
              <w:tabs>
                <w:tab w:val="left" w:pos="284"/>
              </w:tabs>
              <w:ind w:left="426" w:hanging="426"/>
              <w:jc w:val="both"/>
              <w:rPr>
                <w:rFonts w:asciiTheme="minorHAnsi" w:hAnsiTheme="minorHAnsi" w:cstheme="minorHAnsi"/>
                <w:sz w:val="18"/>
                <w:szCs w:val="18"/>
              </w:rPr>
            </w:pPr>
          </w:p>
          <w:p w:rsidR="008F18C9" w:rsidRPr="009A52EB" w:rsidRDefault="008F18C9" w:rsidP="003955A8">
            <w:pPr>
              <w:pStyle w:val="Listenabsatz"/>
              <w:widowControl w:val="0"/>
              <w:numPr>
                <w:ilvl w:val="0"/>
                <w:numId w:val="10"/>
              </w:numPr>
              <w:tabs>
                <w:tab w:val="left" w:pos="284"/>
              </w:tabs>
              <w:ind w:hanging="153"/>
              <w:jc w:val="both"/>
              <w:rPr>
                <w:rFonts w:asciiTheme="minorHAnsi" w:hAnsiTheme="minorHAnsi" w:cstheme="minorHAnsi"/>
                <w:sz w:val="18"/>
                <w:szCs w:val="18"/>
              </w:rPr>
            </w:pPr>
            <w:r w:rsidRPr="009A52EB">
              <w:rPr>
                <w:rFonts w:asciiTheme="minorHAnsi" w:hAnsiTheme="minorHAnsi" w:cstheme="minorHAnsi"/>
                <w:sz w:val="18"/>
                <w:szCs w:val="18"/>
              </w:rPr>
              <w:t xml:space="preserve">Überwachung von Bauleistungen als Vertreter </w:t>
            </w:r>
            <w:proofErr w:type="gramStart"/>
            <w:r w:rsidRPr="009A52EB">
              <w:rPr>
                <w:rFonts w:asciiTheme="minorHAnsi" w:hAnsiTheme="minorHAnsi" w:cstheme="minorHAnsi"/>
                <w:sz w:val="18"/>
                <w:szCs w:val="18"/>
              </w:rPr>
              <w:t>des Bauherren</w:t>
            </w:r>
            <w:proofErr w:type="gramEnd"/>
            <w:r w:rsidRPr="009A52EB">
              <w:rPr>
                <w:rFonts w:asciiTheme="minorHAnsi" w:hAnsiTheme="minorHAnsi" w:cstheme="minorHAnsi"/>
                <w:sz w:val="18"/>
                <w:szCs w:val="18"/>
              </w:rPr>
              <w:t xml:space="preserve">, insbesondere der </w:t>
            </w:r>
            <w:r w:rsidRPr="00070A25">
              <w:rPr>
                <w:rFonts w:asciiTheme="minorHAnsi" w:hAnsiTheme="minorHAnsi" w:cstheme="minorHAnsi"/>
                <w:sz w:val="18"/>
                <w:szCs w:val="18"/>
              </w:rPr>
              <w:t xml:space="preserve">Ausführungszeiten; eine Bauüberwachung insb. </w:t>
            </w:r>
            <w:proofErr w:type="spellStart"/>
            <w:r w:rsidRPr="00070A25">
              <w:rPr>
                <w:rFonts w:asciiTheme="minorHAnsi" w:hAnsiTheme="minorHAnsi" w:cstheme="minorHAnsi"/>
                <w:sz w:val="18"/>
                <w:szCs w:val="18"/>
              </w:rPr>
              <w:t>i.S.d</w:t>
            </w:r>
            <w:proofErr w:type="spellEnd"/>
            <w:r w:rsidRPr="00070A25">
              <w:rPr>
                <w:rFonts w:asciiTheme="minorHAnsi" w:hAnsiTheme="minorHAnsi" w:cstheme="minorHAnsi"/>
                <w:sz w:val="18"/>
                <w:szCs w:val="18"/>
              </w:rPr>
              <w:t>. Leistungsphase 8 HOAI findet nicht statt;</w:t>
            </w:r>
          </w:p>
          <w:p w:rsidR="008F18C9" w:rsidRPr="009A52EB" w:rsidRDefault="008F18C9" w:rsidP="003955A8">
            <w:pPr>
              <w:pStyle w:val="Listenabsatz"/>
              <w:widowControl w:val="0"/>
              <w:numPr>
                <w:ilvl w:val="0"/>
                <w:numId w:val="10"/>
              </w:numPr>
              <w:tabs>
                <w:tab w:val="left" w:pos="284"/>
              </w:tabs>
              <w:ind w:hanging="153"/>
              <w:jc w:val="both"/>
              <w:rPr>
                <w:rFonts w:asciiTheme="minorHAnsi" w:hAnsiTheme="minorHAnsi" w:cstheme="minorHAnsi"/>
                <w:sz w:val="18"/>
                <w:szCs w:val="18"/>
              </w:rPr>
            </w:pPr>
            <w:r w:rsidRPr="009A52EB">
              <w:rPr>
                <w:rFonts w:asciiTheme="minorHAnsi" w:hAnsiTheme="minorHAnsi" w:cstheme="minorHAnsi"/>
                <w:sz w:val="18"/>
                <w:szCs w:val="18"/>
              </w:rPr>
              <w:t>Abnahme der Arbeiten;</w:t>
            </w:r>
          </w:p>
          <w:p w:rsidR="008F18C9" w:rsidRPr="009A52EB" w:rsidRDefault="008F18C9" w:rsidP="003955A8">
            <w:pPr>
              <w:pStyle w:val="Listenabsatz"/>
              <w:widowControl w:val="0"/>
              <w:numPr>
                <w:ilvl w:val="0"/>
                <w:numId w:val="10"/>
              </w:numPr>
              <w:tabs>
                <w:tab w:val="left" w:pos="284"/>
              </w:tabs>
              <w:ind w:hanging="153"/>
              <w:jc w:val="both"/>
              <w:rPr>
                <w:rFonts w:asciiTheme="minorHAnsi" w:hAnsiTheme="minorHAnsi" w:cstheme="minorHAnsi"/>
                <w:sz w:val="18"/>
                <w:szCs w:val="18"/>
              </w:rPr>
            </w:pPr>
            <w:r w:rsidRPr="009A52EB">
              <w:rPr>
                <w:rFonts w:asciiTheme="minorHAnsi" w:hAnsiTheme="minorHAnsi" w:cstheme="minorHAnsi"/>
                <w:sz w:val="18"/>
                <w:szCs w:val="18"/>
              </w:rPr>
              <w:t>Rüge festgestellter Mängel;</w:t>
            </w:r>
          </w:p>
          <w:p w:rsidR="008F18C9" w:rsidRPr="009A52EB" w:rsidRDefault="008F18C9" w:rsidP="003955A8">
            <w:pPr>
              <w:pStyle w:val="Listenabsatz"/>
              <w:widowControl w:val="0"/>
              <w:numPr>
                <w:ilvl w:val="0"/>
                <w:numId w:val="10"/>
              </w:numPr>
              <w:tabs>
                <w:tab w:val="left" w:pos="284"/>
              </w:tabs>
              <w:ind w:hanging="153"/>
              <w:jc w:val="both"/>
              <w:rPr>
                <w:rFonts w:asciiTheme="minorHAnsi" w:hAnsiTheme="minorHAnsi" w:cstheme="minorHAnsi"/>
                <w:sz w:val="18"/>
                <w:szCs w:val="18"/>
              </w:rPr>
            </w:pPr>
            <w:r w:rsidRPr="009A52EB">
              <w:rPr>
                <w:rFonts w:asciiTheme="minorHAnsi" w:hAnsiTheme="minorHAnsi" w:cstheme="minorHAnsi"/>
                <w:sz w:val="18"/>
                <w:szCs w:val="18"/>
              </w:rPr>
              <w:t>technische Rechnungsprüfung;</w:t>
            </w:r>
          </w:p>
          <w:p w:rsidR="008F18C9" w:rsidRPr="009A52EB" w:rsidRDefault="008F18C9" w:rsidP="00920981">
            <w:pPr>
              <w:tabs>
                <w:tab w:val="left" w:pos="0"/>
              </w:tabs>
              <w:spacing w:before="120" w:after="120"/>
              <w:jc w:val="both"/>
              <w:rPr>
                <w:rFonts w:asciiTheme="minorHAnsi" w:hAnsiTheme="minorHAnsi" w:cstheme="minorHAnsi"/>
                <w:sz w:val="18"/>
                <w:szCs w:val="18"/>
              </w:rPr>
            </w:pPr>
            <w:r w:rsidRPr="009A52EB">
              <w:rPr>
                <w:rFonts w:asciiTheme="minorHAnsi" w:hAnsiTheme="minorHAnsi" w:cstheme="minorHAnsi"/>
                <w:sz w:val="18"/>
                <w:szCs w:val="18"/>
              </w:rPr>
              <w:t>Überwachung der Personen, die mit der Erfüllung von Verkehrssicherungspflichten beauftragt sin</w:t>
            </w:r>
            <w:r w:rsidR="009A52EB">
              <w:rPr>
                <w:rFonts w:asciiTheme="minorHAnsi" w:hAnsiTheme="minorHAnsi" w:cstheme="minorHAnsi"/>
                <w:sz w:val="18"/>
                <w:szCs w:val="18"/>
              </w:rPr>
              <w:t>d</w:t>
            </w:r>
          </w:p>
        </w:tc>
        <w:tc>
          <w:tcPr>
            <w:tcW w:w="3113" w:type="dxa"/>
            <w:tcBorders>
              <w:top w:val="single" w:sz="4" w:space="0" w:color="auto"/>
              <w:left w:val="single" w:sz="4" w:space="0" w:color="auto"/>
              <w:right w:val="single" w:sz="4" w:space="0" w:color="auto"/>
            </w:tcBorders>
          </w:tcPr>
          <w:p w:rsidR="008F18C9" w:rsidRPr="009A52EB" w:rsidRDefault="008F18C9" w:rsidP="008F18C9">
            <w:pPr>
              <w:tabs>
                <w:tab w:val="left" w:pos="284"/>
              </w:tabs>
              <w:jc w:val="both"/>
              <w:rPr>
                <w:rFonts w:asciiTheme="minorHAnsi" w:hAnsiTheme="minorHAnsi" w:cstheme="minorHAnsi"/>
                <w:sz w:val="18"/>
                <w:szCs w:val="18"/>
              </w:rPr>
            </w:pPr>
            <w:r w:rsidRPr="009A52EB">
              <w:rPr>
                <w:rFonts w:asciiTheme="minorHAnsi" w:hAnsiTheme="minorHAnsi" w:cstheme="minorHAnsi"/>
                <w:sz w:val="18"/>
                <w:szCs w:val="18"/>
              </w:rPr>
              <w:t xml:space="preserve">Mitwirkung bei Versicherungsschäden im Sondereigentum, soweit dies in einer Versicherung für das gemeinschaftliche Eigentum mitversichert ist; Schadensermittlung und </w:t>
            </w:r>
            <w:r w:rsidR="009D6530">
              <w:rPr>
                <w:rFonts w:asciiTheme="minorHAnsi" w:hAnsiTheme="minorHAnsi" w:cstheme="minorHAnsi"/>
                <w:sz w:val="18"/>
                <w:szCs w:val="18"/>
              </w:rPr>
              <w:t>-</w:t>
            </w:r>
            <w:r w:rsidRPr="009A52EB">
              <w:rPr>
                <w:rFonts w:asciiTheme="minorHAnsi" w:hAnsiTheme="minorHAnsi" w:cstheme="minorHAnsi"/>
                <w:sz w:val="18"/>
                <w:szCs w:val="18"/>
              </w:rPr>
              <w:t>beseitigung sowie Abwicklung eines solchen Versicherungsfalles ab einem zeitlichen Aufwand von mehr als 2 Stunden pro Versicherungsfall*</w:t>
            </w:r>
          </w:p>
          <w:p w:rsidR="008F18C9" w:rsidRPr="009A52EB" w:rsidRDefault="008F18C9" w:rsidP="00920981">
            <w:pPr>
              <w:tabs>
                <w:tab w:val="left" w:pos="113"/>
                <w:tab w:val="left" w:pos="567"/>
              </w:tabs>
              <w:ind w:left="851" w:hanging="567"/>
              <w:jc w:val="both"/>
              <w:rPr>
                <w:rFonts w:asciiTheme="minorHAnsi" w:hAnsiTheme="minorHAnsi" w:cstheme="minorHAnsi"/>
                <w:sz w:val="18"/>
                <w:szCs w:val="18"/>
              </w:rPr>
            </w:pPr>
            <w:r w:rsidRPr="009A52EB">
              <w:rPr>
                <w:rFonts w:asciiTheme="minorHAnsi" w:hAnsiTheme="minorHAnsi" w:cstheme="minorHAnsi"/>
                <w:sz w:val="18"/>
                <w:szCs w:val="18"/>
              </w:rPr>
              <w:tab/>
            </w:r>
          </w:p>
          <w:p w:rsidR="008F18C9" w:rsidRPr="009A52EB" w:rsidRDefault="008F18C9" w:rsidP="009A52EB">
            <w:pPr>
              <w:tabs>
                <w:tab w:val="left" w:pos="284"/>
              </w:tabs>
              <w:jc w:val="both"/>
              <w:rPr>
                <w:rFonts w:asciiTheme="minorHAnsi" w:hAnsiTheme="minorHAnsi" w:cstheme="minorHAnsi"/>
                <w:sz w:val="18"/>
                <w:szCs w:val="18"/>
              </w:rPr>
            </w:pPr>
            <w:r w:rsidRPr="00070A25">
              <w:rPr>
                <w:rFonts w:asciiTheme="minorHAnsi" w:hAnsiTheme="minorHAnsi" w:cstheme="minorHAnsi"/>
                <w:spacing w:val="-4"/>
                <w:sz w:val="18"/>
                <w:szCs w:val="18"/>
              </w:rPr>
              <w:t xml:space="preserve">Bearbeitung von Versicherungsschäden </w:t>
            </w:r>
            <w:r w:rsidR="009D6530" w:rsidRPr="00070A25">
              <w:rPr>
                <w:rFonts w:asciiTheme="minorHAnsi" w:hAnsiTheme="minorHAnsi" w:cstheme="minorHAnsi"/>
                <w:spacing w:val="-4"/>
                <w:sz w:val="18"/>
                <w:szCs w:val="18"/>
              </w:rPr>
              <w:t>‒</w:t>
            </w:r>
            <w:r w:rsidRPr="009A52EB">
              <w:rPr>
                <w:rFonts w:asciiTheme="minorHAnsi" w:hAnsiTheme="minorHAnsi" w:cstheme="minorHAnsi"/>
                <w:sz w:val="18"/>
                <w:szCs w:val="18"/>
              </w:rPr>
              <w:t xml:space="preserve"> soweit diese das gemeinschaftliche Eigentum betreffen und einen zeitlichen Umfang erforderlicher Mitwirkung von max. 10 Stunden pro Fall und Jahr überschreiten</w:t>
            </w:r>
          </w:p>
        </w:tc>
      </w:tr>
      <w:tr w:rsidR="00A23068" w:rsidTr="00920981">
        <w:trPr>
          <w:cantSplit/>
          <w:trHeight w:val="719"/>
        </w:trPr>
        <w:tc>
          <w:tcPr>
            <w:tcW w:w="6516" w:type="dxa"/>
            <w:tcBorders>
              <w:top w:val="single" w:sz="4" w:space="0" w:color="auto"/>
              <w:left w:val="single" w:sz="4" w:space="0" w:color="auto"/>
              <w:bottom w:val="single" w:sz="4" w:space="0" w:color="auto"/>
              <w:right w:val="single" w:sz="4" w:space="0" w:color="auto"/>
            </w:tcBorders>
          </w:tcPr>
          <w:p w:rsidR="00A23068" w:rsidRPr="009A52EB" w:rsidRDefault="00A23068" w:rsidP="00920981">
            <w:pPr>
              <w:tabs>
                <w:tab w:val="left" w:pos="284"/>
              </w:tabs>
              <w:spacing w:after="120"/>
              <w:jc w:val="both"/>
              <w:rPr>
                <w:rFonts w:asciiTheme="minorHAnsi" w:hAnsiTheme="minorHAnsi" w:cstheme="minorHAnsi"/>
                <w:sz w:val="18"/>
                <w:szCs w:val="18"/>
              </w:rPr>
            </w:pPr>
            <w:r w:rsidRPr="009A52EB">
              <w:rPr>
                <w:rFonts w:asciiTheme="minorHAnsi" w:hAnsiTheme="minorHAnsi" w:cstheme="minorHAnsi"/>
                <w:sz w:val="18"/>
                <w:szCs w:val="18"/>
              </w:rPr>
              <w:t>Bestellung von Schlüsseln und Schließzylindern aus der gesicherten Schließanlage für Räume des gemeinschaftlichen Eigentums für den gemeinschaftlichen Gebrauch;</w:t>
            </w:r>
          </w:p>
        </w:tc>
        <w:tc>
          <w:tcPr>
            <w:tcW w:w="3113" w:type="dxa"/>
            <w:tcBorders>
              <w:top w:val="single" w:sz="4" w:space="0" w:color="auto"/>
              <w:left w:val="single" w:sz="4" w:space="0" w:color="auto"/>
              <w:bottom w:val="single" w:sz="4" w:space="0" w:color="auto"/>
              <w:right w:val="single" w:sz="4" w:space="0" w:color="auto"/>
            </w:tcBorders>
          </w:tcPr>
          <w:p w:rsidR="00A23068" w:rsidRPr="009A52EB" w:rsidRDefault="00A23068" w:rsidP="004121BC">
            <w:pPr>
              <w:tabs>
                <w:tab w:val="left" w:pos="0"/>
              </w:tabs>
              <w:jc w:val="both"/>
              <w:rPr>
                <w:rFonts w:asciiTheme="minorHAnsi" w:hAnsiTheme="minorHAnsi" w:cstheme="minorHAnsi"/>
                <w:sz w:val="18"/>
                <w:szCs w:val="18"/>
              </w:rPr>
            </w:pPr>
          </w:p>
        </w:tc>
      </w:tr>
      <w:tr w:rsidR="004121BC" w:rsidTr="004121BC">
        <w:trPr>
          <w:cantSplit/>
          <w:trHeight w:val="311"/>
        </w:trPr>
        <w:tc>
          <w:tcPr>
            <w:tcW w:w="9629" w:type="dxa"/>
            <w:gridSpan w:val="2"/>
            <w:tcBorders>
              <w:top w:val="single" w:sz="4" w:space="0" w:color="auto"/>
              <w:left w:val="single" w:sz="4" w:space="0" w:color="auto"/>
              <w:bottom w:val="single" w:sz="4" w:space="0" w:color="auto"/>
              <w:right w:val="single" w:sz="4" w:space="0" w:color="auto"/>
            </w:tcBorders>
          </w:tcPr>
          <w:p w:rsidR="004121BC" w:rsidRPr="00923D5F" w:rsidRDefault="004121BC" w:rsidP="003955A8">
            <w:pPr>
              <w:pStyle w:val="Listenabsatz"/>
              <w:numPr>
                <w:ilvl w:val="2"/>
                <w:numId w:val="28"/>
              </w:numPr>
              <w:tabs>
                <w:tab w:val="left" w:pos="0"/>
              </w:tabs>
              <w:spacing w:before="120" w:after="120"/>
              <w:jc w:val="both"/>
              <w:rPr>
                <w:rFonts w:asciiTheme="minorHAnsi" w:hAnsiTheme="minorHAnsi" w:cstheme="minorHAnsi"/>
                <w:b/>
                <w:sz w:val="18"/>
                <w:szCs w:val="18"/>
              </w:rPr>
            </w:pPr>
            <w:r w:rsidRPr="00923D5F">
              <w:rPr>
                <w:rFonts w:asciiTheme="minorHAnsi" w:hAnsiTheme="minorHAnsi" w:cstheme="minorHAnsi"/>
                <w:b/>
                <w:sz w:val="18"/>
                <w:szCs w:val="18"/>
              </w:rPr>
              <w:t>Abnahme des gemeinschaftlichen Eigentums und Verfolgung von Gewährleistungsansprüchen gegen den Veräußerer (Bauträger)</w:t>
            </w:r>
          </w:p>
        </w:tc>
      </w:tr>
      <w:tr w:rsidR="00A23068" w:rsidTr="00920981">
        <w:trPr>
          <w:cantSplit/>
          <w:trHeight w:val="1134"/>
        </w:trPr>
        <w:tc>
          <w:tcPr>
            <w:tcW w:w="6516" w:type="dxa"/>
            <w:tcBorders>
              <w:top w:val="single" w:sz="4" w:space="0" w:color="auto"/>
              <w:left w:val="single" w:sz="4" w:space="0" w:color="auto"/>
              <w:bottom w:val="single" w:sz="4" w:space="0" w:color="auto"/>
              <w:right w:val="single" w:sz="4" w:space="0" w:color="auto"/>
            </w:tcBorders>
          </w:tcPr>
          <w:p w:rsidR="00A23068" w:rsidRPr="009A52EB" w:rsidRDefault="00A23068" w:rsidP="004121BC">
            <w:pPr>
              <w:widowControl w:val="0"/>
              <w:tabs>
                <w:tab w:val="left" w:pos="284"/>
              </w:tabs>
              <w:spacing w:before="120"/>
              <w:jc w:val="both"/>
              <w:rPr>
                <w:rFonts w:asciiTheme="minorHAnsi" w:hAnsiTheme="minorHAnsi" w:cstheme="minorHAnsi"/>
                <w:sz w:val="18"/>
                <w:szCs w:val="18"/>
              </w:rPr>
            </w:pPr>
            <w:r w:rsidRPr="009A52EB">
              <w:rPr>
                <w:rFonts w:asciiTheme="minorHAnsi" w:hAnsiTheme="minorHAnsi" w:cstheme="minorHAnsi"/>
                <w:sz w:val="18"/>
                <w:szCs w:val="18"/>
              </w:rPr>
              <w:t>Beratung zum Inhalt zweckmäßiger Beschlussfassungen;</w:t>
            </w:r>
          </w:p>
          <w:p w:rsidR="00A23068" w:rsidRPr="009A52EB" w:rsidRDefault="00A23068" w:rsidP="004121BC">
            <w:pPr>
              <w:tabs>
                <w:tab w:val="left" w:pos="0"/>
              </w:tabs>
              <w:spacing w:before="120"/>
              <w:jc w:val="both"/>
              <w:rPr>
                <w:rFonts w:asciiTheme="minorHAnsi" w:hAnsiTheme="minorHAnsi" w:cstheme="minorHAnsi"/>
                <w:sz w:val="18"/>
                <w:szCs w:val="18"/>
              </w:rPr>
            </w:pPr>
            <w:r w:rsidRPr="009A52EB">
              <w:rPr>
                <w:rFonts w:asciiTheme="minorHAnsi" w:hAnsiTheme="minorHAnsi" w:cstheme="minorHAnsi"/>
                <w:sz w:val="18"/>
                <w:szCs w:val="18"/>
              </w:rPr>
              <w:t>Beratung über die Hinzuziehung von Sonderfachleuten;</w:t>
            </w:r>
          </w:p>
        </w:tc>
        <w:tc>
          <w:tcPr>
            <w:tcW w:w="3113" w:type="dxa"/>
            <w:tcBorders>
              <w:top w:val="single" w:sz="4" w:space="0" w:color="auto"/>
              <w:left w:val="single" w:sz="4" w:space="0" w:color="auto"/>
              <w:bottom w:val="single" w:sz="4" w:space="0" w:color="auto"/>
              <w:right w:val="single" w:sz="4" w:space="0" w:color="auto"/>
            </w:tcBorders>
          </w:tcPr>
          <w:p w:rsidR="00A23068" w:rsidRPr="009A52EB" w:rsidRDefault="00A23068" w:rsidP="004121BC">
            <w:pPr>
              <w:tabs>
                <w:tab w:val="left" w:pos="0"/>
              </w:tabs>
              <w:jc w:val="both"/>
              <w:rPr>
                <w:rFonts w:asciiTheme="minorHAnsi" w:hAnsiTheme="minorHAnsi" w:cstheme="minorHAnsi"/>
                <w:sz w:val="18"/>
                <w:szCs w:val="18"/>
              </w:rPr>
            </w:pPr>
            <w:r w:rsidRPr="009A52EB">
              <w:rPr>
                <w:rFonts w:asciiTheme="minorHAnsi" w:hAnsiTheme="minorHAnsi" w:cstheme="minorHAnsi"/>
                <w:sz w:val="18"/>
                <w:szCs w:val="18"/>
              </w:rPr>
              <w:t>aufgrund Beschlussfassung erfolgende Teilnahme an der Abnahme, ggf. unter Beiziehung eines Sachverständigen zum Zwecke der Feststellung der für die erstmalige ordnungsmäßige Herstellung des Gemeinschaftseigentums erforderlichen Maßnahmen</w:t>
            </w:r>
          </w:p>
        </w:tc>
      </w:tr>
    </w:tbl>
    <w:p w:rsidR="009A52EB" w:rsidRPr="00E314ED" w:rsidRDefault="009A52EB" w:rsidP="008B646F">
      <w:pPr>
        <w:tabs>
          <w:tab w:val="left" w:pos="397"/>
        </w:tabs>
        <w:jc w:val="both"/>
        <w:rPr>
          <w:rFonts w:ascii="Arial" w:hAnsi="Arial" w:cs="Arial"/>
          <w:b/>
          <w:sz w:val="18"/>
          <w:szCs w:val="18"/>
        </w:rPr>
        <w:sectPr w:rsidR="009A52EB" w:rsidRPr="00E314ED" w:rsidSect="00CE1411">
          <w:type w:val="continuous"/>
          <w:pgSz w:w="11907" w:h="16840" w:code="9"/>
          <w:pgMar w:top="1559" w:right="1134" w:bottom="992" w:left="1134" w:header="284" w:footer="567" w:gutter="0"/>
          <w:cols w:space="720"/>
          <w:noEndnote/>
        </w:sectPr>
      </w:pPr>
    </w:p>
    <w:p w:rsidR="00CB2259" w:rsidRPr="00E314ED" w:rsidRDefault="00CB2259" w:rsidP="008B646F">
      <w:pPr>
        <w:tabs>
          <w:tab w:val="left" w:pos="397"/>
        </w:tabs>
        <w:jc w:val="both"/>
        <w:rPr>
          <w:rFonts w:ascii="Arial" w:hAnsi="Arial" w:cs="Arial"/>
          <w:b/>
          <w:sz w:val="18"/>
          <w:szCs w:val="18"/>
        </w:rPr>
        <w:sectPr w:rsidR="00CB2259" w:rsidRPr="00E314ED" w:rsidSect="00CE1411">
          <w:type w:val="continuous"/>
          <w:pgSz w:w="11907" w:h="16840" w:code="9"/>
          <w:pgMar w:top="1559" w:right="1134" w:bottom="992" w:left="1134" w:header="284" w:footer="567" w:gutter="0"/>
          <w:cols w:space="720"/>
          <w:noEndnote/>
        </w:sectPr>
      </w:pPr>
    </w:p>
    <w:p w:rsidR="00E133BB" w:rsidRPr="00B04280" w:rsidRDefault="009A52EB" w:rsidP="003955A8">
      <w:pPr>
        <w:pStyle w:val="Listenabsatz"/>
        <w:numPr>
          <w:ilvl w:val="1"/>
          <w:numId w:val="4"/>
        </w:numPr>
        <w:tabs>
          <w:tab w:val="left" w:pos="397"/>
        </w:tabs>
        <w:jc w:val="both"/>
        <w:rPr>
          <w:rFonts w:asciiTheme="minorHAnsi" w:hAnsiTheme="minorHAnsi" w:cstheme="minorHAnsi"/>
          <w:color w:val="0061A1"/>
          <w:sz w:val="18"/>
          <w:szCs w:val="18"/>
        </w:rPr>
      </w:pPr>
      <w:r w:rsidRPr="00B04280">
        <w:rPr>
          <w:rFonts w:asciiTheme="minorHAnsi" w:hAnsiTheme="minorHAnsi" w:cstheme="minorHAnsi"/>
          <w:color w:val="0061A1"/>
          <w:sz w:val="18"/>
          <w:szCs w:val="18"/>
        </w:rPr>
        <w:tab/>
      </w:r>
      <w:r w:rsidR="00E133BB" w:rsidRPr="00B04280">
        <w:rPr>
          <w:rFonts w:asciiTheme="minorHAnsi" w:hAnsiTheme="minorHAnsi" w:cstheme="minorHAnsi"/>
          <w:color w:val="0061A1"/>
          <w:sz w:val="18"/>
          <w:szCs w:val="18"/>
        </w:rPr>
        <w:t>Teilnahme am rechtsgeschäftlichen Verkehr als Vertreter der Wohnungseigentümer</w:t>
      </w:r>
      <w:r w:rsidR="00D77BDB" w:rsidRPr="00B04280">
        <w:rPr>
          <w:rFonts w:asciiTheme="minorHAnsi" w:hAnsiTheme="minorHAnsi" w:cstheme="minorHAnsi"/>
          <w:color w:val="0061A1"/>
          <w:sz w:val="18"/>
          <w:szCs w:val="18"/>
        </w:rPr>
        <w:t xml:space="preserve"> und der Gemeinschaft</w:t>
      </w:r>
    </w:p>
    <w:p w:rsidR="00B86E41" w:rsidRDefault="00B86E41" w:rsidP="00B86E41">
      <w:pPr>
        <w:tabs>
          <w:tab w:val="left" w:pos="397"/>
        </w:tabs>
        <w:jc w:val="both"/>
        <w:rPr>
          <w:rFonts w:ascii="Arial" w:hAnsi="Arial" w:cs="Arial"/>
          <w:b/>
          <w:sz w:val="18"/>
          <w:szCs w:val="18"/>
        </w:rPr>
      </w:pPr>
    </w:p>
    <w:tbl>
      <w:tblPr>
        <w:tblStyle w:val="Tabellenraster"/>
        <w:tblW w:w="0" w:type="auto"/>
        <w:tblLook w:val="04A0" w:firstRow="1" w:lastRow="0" w:firstColumn="1" w:lastColumn="0" w:noHBand="0" w:noVBand="1"/>
      </w:tblPr>
      <w:tblGrid>
        <w:gridCol w:w="6516"/>
        <w:gridCol w:w="3113"/>
      </w:tblGrid>
      <w:tr w:rsidR="00C825FF" w:rsidTr="009D6530">
        <w:tc>
          <w:tcPr>
            <w:tcW w:w="6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Festvergütung </w:t>
            </w:r>
          </w:p>
        </w:tc>
        <w:tc>
          <w:tcPr>
            <w:tcW w:w="31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Variable Vergütung </w:t>
            </w:r>
          </w:p>
        </w:tc>
      </w:tr>
      <w:tr w:rsidR="00A23068" w:rsidTr="009D6530">
        <w:trPr>
          <w:cantSplit/>
          <w:trHeight w:val="1926"/>
        </w:trPr>
        <w:tc>
          <w:tcPr>
            <w:tcW w:w="6516" w:type="dxa"/>
            <w:tcBorders>
              <w:top w:val="single" w:sz="4" w:space="0" w:color="auto"/>
              <w:left w:val="single" w:sz="4" w:space="0" w:color="auto"/>
              <w:bottom w:val="single" w:sz="4" w:space="0" w:color="auto"/>
              <w:right w:val="single" w:sz="4" w:space="0" w:color="auto"/>
            </w:tcBorders>
          </w:tcPr>
          <w:p w:rsidR="00A23068" w:rsidRPr="009A52EB" w:rsidRDefault="00A23068" w:rsidP="003530F6">
            <w:pPr>
              <w:widowControl w:val="0"/>
              <w:tabs>
                <w:tab w:val="left" w:pos="0"/>
              </w:tabs>
              <w:spacing w:before="120" w:after="120"/>
              <w:jc w:val="both"/>
              <w:rPr>
                <w:rFonts w:asciiTheme="minorHAnsi" w:hAnsiTheme="minorHAnsi" w:cstheme="minorHAnsi"/>
                <w:sz w:val="18"/>
                <w:szCs w:val="18"/>
              </w:rPr>
            </w:pPr>
            <w:r w:rsidRPr="009A52EB">
              <w:rPr>
                <w:rFonts w:asciiTheme="minorHAnsi" w:hAnsiTheme="minorHAnsi" w:cstheme="minorHAnsi"/>
                <w:sz w:val="18"/>
                <w:szCs w:val="18"/>
              </w:rPr>
              <w:t>Abgabe von Willenserklärungen und Vornahme von Rechtshandlungen, die mit der laufenden Verwaltung des gemeinschaftlichen Eigentums zusammenhängen;</w:t>
            </w:r>
          </w:p>
          <w:p w:rsidR="00A23068" w:rsidRPr="009A52EB" w:rsidRDefault="00A23068" w:rsidP="003530F6">
            <w:pPr>
              <w:widowControl w:val="0"/>
              <w:tabs>
                <w:tab w:val="left" w:pos="0"/>
              </w:tabs>
              <w:spacing w:before="120" w:after="120"/>
              <w:jc w:val="both"/>
              <w:rPr>
                <w:rFonts w:asciiTheme="minorHAnsi" w:hAnsiTheme="minorHAnsi" w:cstheme="minorHAnsi"/>
                <w:sz w:val="18"/>
                <w:szCs w:val="18"/>
              </w:rPr>
            </w:pPr>
            <w:r w:rsidRPr="009A52EB">
              <w:rPr>
                <w:rFonts w:asciiTheme="minorHAnsi" w:hAnsiTheme="minorHAnsi" w:cstheme="minorHAnsi"/>
                <w:sz w:val="18"/>
                <w:szCs w:val="18"/>
              </w:rPr>
              <w:t xml:space="preserve">Entgegennahme von Willenserklärungen und Zustellungen, soweit sie an alle Wohnungseigentümer in dieser Eigenschaft </w:t>
            </w:r>
            <w:r w:rsidR="00D77BDB" w:rsidRPr="009A52EB">
              <w:rPr>
                <w:rFonts w:asciiTheme="minorHAnsi" w:hAnsiTheme="minorHAnsi" w:cstheme="minorHAnsi"/>
                <w:sz w:val="18"/>
                <w:szCs w:val="18"/>
              </w:rPr>
              <w:t xml:space="preserve">oder an die Gemeinschaft </w:t>
            </w:r>
            <w:r w:rsidRPr="009A52EB">
              <w:rPr>
                <w:rFonts w:asciiTheme="minorHAnsi" w:hAnsiTheme="minorHAnsi" w:cstheme="minorHAnsi"/>
                <w:sz w:val="18"/>
                <w:szCs w:val="18"/>
              </w:rPr>
              <w:t>gerichtet sind;</w:t>
            </w:r>
          </w:p>
          <w:p w:rsidR="00A23068" w:rsidRPr="009A52EB" w:rsidRDefault="00A23068" w:rsidP="003530F6">
            <w:pPr>
              <w:widowControl w:val="0"/>
              <w:tabs>
                <w:tab w:val="left" w:pos="0"/>
              </w:tabs>
              <w:spacing w:before="120" w:after="120"/>
              <w:jc w:val="both"/>
              <w:rPr>
                <w:rFonts w:asciiTheme="minorHAnsi" w:hAnsiTheme="minorHAnsi" w:cstheme="minorHAnsi"/>
                <w:sz w:val="18"/>
                <w:szCs w:val="18"/>
              </w:rPr>
            </w:pPr>
            <w:r w:rsidRPr="009A52EB">
              <w:rPr>
                <w:rFonts w:asciiTheme="minorHAnsi" w:hAnsiTheme="minorHAnsi" w:cstheme="minorHAnsi"/>
                <w:sz w:val="18"/>
                <w:szCs w:val="18"/>
              </w:rPr>
              <w:t>Durchführung von Maßnahmen, die zur Wahrung einer Frist oder zur Abwendung eines sonstigen Rechtsnachteils erforderlich sind</w:t>
            </w:r>
            <w:r w:rsidR="00D77BDB" w:rsidRPr="009A52EB">
              <w:rPr>
                <w:rFonts w:asciiTheme="minorHAnsi" w:hAnsiTheme="minorHAnsi" w:cstheme="minorHAnsi"/>
                <w:sz w:val="18"/>
                <w:szCs w:val="18"/>
              </w:rPr>
              <w:t xml:space="preserve">; Mandatierung eines Anwaltes </w:t>
            </w:r>
          </w:p>
        </w:tc>
        <w:tc>
          <w:tcPr>
            <w:tcW w:w="3113" w:type="dxa"/>
            <w:tcBorders>
              <w:top w:val="single" w:sz="4" w:space="0" w:color="auto"/>
              <w:left w:val="single" w:sz="4" w:space="0" w:color="auto"/>
              <w:bottom w:val="single" w:sz="4" w:space="0" w:color="auto"/>
              <w:right w:val="single" w:sz="4" w:space="0" w:color="auto"/>
            </w:tcBorders>
          </w:tcPr>
          <w:p w:rsidR="00A23068" w:rsidRPr="009A52EB" w:rsidRDefault="00D77BDB" w:rsidP="00A23068">
            <w:pPr>
              <w:widowControl w:val="0"/>
              <w:tabs>
                <w:tab w:val="left" w:pos="0"/>
              </w:tabs>
              <w:spacing w:before="120" w:after="120"/>
              <w:jc w:val="both"/>
              <w:rPr>
                <w:rFonts w:asciiTheme="minorHAnsi" w:hAnsiTheme="minorHAnsi" w:cstheme="minorHAnsi"/>
                <w:sz w:val="18"/>
                <w:szCs w:val="18"/>
              </w:rPr>
            </w:pPr>
            <w:r w:rsidRPr="009A52EB">
              <w:rPr>
                <w:rFonts w:asciiTheme="minorHAnsi" w:hAnsiTheme="minorHAnsi" w:cstheme="minorHAnsi"/>
                <w:sz w:val="18"/>
                <w:szCs w:val="18"/>
              </w:rPr>
              <w:t xml:space="preserve">Abstimmung mit </w:t>
            </w:r>
            <w:r w:rsidR="00A23068" w:rsidRPr="009A52EB">
              <w:rPr>
                <w:rFonts w:asciiTheme="minorHAnsi" w:hAnsiTheme="minorHAnsi" w:cstheme="minorHAnsi"/>
                <w:sz w:val="18"/>
                <w:szCs w:val="18"/>
              </w:rPr>
              <w:t>eine</w:t>
            </w:r>
            <w:r w:rsidRPr="009A52EB">
              <w:rPr>
                <w:rFonts w:asciiTheme="minorHAnsi" w:hAnsiTheme="minorHAnsi" w:cstheme="minorHAnsi"/>
                <w:sz w:val="18"/>
                <w:szCs w:val="18"/>
              </w:rPr>
              <w:t>m</w:t>
            </w:r>
            <w:r w:rsidR="00A23068" w:rsidRPr="009A52EB">
              <w:rPr>
                <w:rFonts w:asciiTheme="minorHAnsi" w:hAnsiTheme="minorHAnsi" w:cstheme="minorHAnsi"/>
                <w:sz w:val="18"/>
                <w:szCs w:val="18"/>
              </w:rPr>
              <w:t xml:space="preserve"> Rechtsanwalt zur Durchführung der Maßnahmen die zur Wahrung einer Frist oder zur Abwendung eines sonstigen Rechtsnachteils erforderlich sind;</w:t>
            </w:r>
          </w:p>
        </w:tc>
      </w:tr>
    </w:tbl>
    <w:p w:rsidR="003530F6" w:rsidRDefault="003530F6"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Default="00474E08" w:rsidP="00B86E41">
      <w:pPr>
        <w:tabs>
          <w:tab w:val="left" w:pos="397"/>
        </w:tabs>
        <w:jc w:val="both"/>
        <w:rPr>
          <w:rFonts w:ascii="Arial" w:hAnsi="Arial" w:cs="Arial"/>
          <w:b/>
          <w:sz w:val="18"/>
          <w:szCs w:val="18"/>
        </w:rPr>
      </w:pPr>
    </w:p>
    <w:p w:rsidR="00474E08" w:rsidRPr="00E314ED" w:rsidRDefault="00474E08" w:rsidP="00B86E41">
      <w:pPr>
        <w:tabs>
          <w:tab w:val="left" w:pos="397"/>
        </w:tabs>
        <w:jc w:val="both"/>
        <w:rPr>
          <w:rFonts w:ascii="Arial" w:hAnsi="Arial" w:cs="Arial"/>
          <w:b/>
          <w:sz w:val="18"/>
          <w:szCs w:val="18"/>
        </w:rPr>
        <w:sectPr w:rsidR="00474E08" w:rsidRPr="00E314ED" w:rsidSect="00CE1411">
          <w:type w:val="continuous"/>
          <w:pgSz w:w="11907" w:h="16840" w:code="9"/>
          <w:pgMar w:top="1559" w:right="1134" w:bottom="992" w:left="1134" w:header="284" w:footer="567" w:gutter="0"/>
          <w:cols w:space="720"/>
          <w:noEndnote/>
        </w:sectPr>
      </w:pPr>
    </w:p>
    <w:p w:rsidR="00E133BB" w:rsidRPr="00B04280" w:rsidRDefault="00E133BB" w:rsidP="003955A8">
      <w:pPr>
        <w:pStyle w:val="Listenabsatz"/>
        <w:numPr>
          <w:ilvl w:val="1"/>
          <w:numId w:val="4"/>
        </w:numPr>
        <w:overflowPunct/>
        <w:autoSpaceDE/>
        <w:autoSpaceDN/>
        <w:adjustRightInd/>
        <w:textAlignment w:val="auto"/>
        <w:rPr>
          <w:rFonts w:asciiTheme="minorHAnsi" w:hAnsiTheme="minorHAnsi" w:cstheme="minorHAnsi"/>
          <w:color w:val="0061A1"/>
          <w:sz w:val="18"/>
          <w:szCs w:val="18"/>
        </w:rPr>
      </w:pPr>
      <w:r w:rsidRPr="00B04280">
        <w:rPr>
          <w:rFonts w:asciiTheme="minorHAnsi" w:hAnsiTheme="minorHAnsi" w:cstheme="minorHAnsi"/>
          <w:color w:val="0061A1"/>
          <w:sz w:val="18"/>
          <w:szCs w:val="18"/>
        </w:rPr>
        <w:lastRenderedPageBreak/>
        <w:t xml:space="preserve">Gerichtliche </w:t>
      </w:r>
      <w:r w:rsidR="008F18C9" w:rsidRPr="00B04280">
        <w:rPr>
          <w:rFonts w:asciiTheme="minorHAnsi" w:hAnsiTheme="minorHAnsi" w:cstheme="minorHAnsi"/>
          <w:color w:val="0061A1"/>
          <w:sz w:val="18"/>
          <w:szCs w:val="18"/>
        </w:rPr>
        <w:t xml:space="preserve">und behördliche </w:t>
      </w:r>
      <w:r w:rsidRPr="00B04280">
        <w:rPr>
          <w:rFonts w:asciiTheme="minorHAnsi" w:hAnsiTheme="minorHAnsi" w:cstheme="minorHAnsi"/>
          <w:color w:val="0061A1"/>
          <w:sz w:val="18"/>
          <w:szCs w:val="18"/>
        </w:rPr>
        <w:t>Vertretung der Wohnungseigentümergemeinschaft</w:t>
      </w:r>
    </w:p>
    <w:p w:rsidR="00B86E41" w:rsidRDefault="00B86E41" w:rsidP="00B86E41">
      <w:pPr>
        <w:tabs>
          <w:tab w:val="left" w:pos="397"/>
        </w:tabs>
        <w:jc w:val="both"/>
        <w:rPr>
          <w:rFonts w:ascii="Arial" w:hAnsi="Arial" w:cs="Arial"/>
          <w:b/>
          <w:sz w:val="18"/>
          <w:szCs w:val="18"/>
        </w:rPr>
      </w:pPr>
    </w:p>
    <w:tbl>
      <w:tblPr>
        <w:tblStyle w:val="Tabellenraster"/>
        <w:tblW w:w="0" w:type="auto"/>
        <w:tblLook w:val="04A0" w:firstRow="1" w:lastRow="0" w:firstColumn="1" w:lastColumn="0" w:noHBand="0" w:noVBand="1"/>
      </w:tblPr>
      <w:tblGrid>
        <w:gridCol w:w="6516"/>
        <w:gridCol w:w="3113"/>
      </w:tblGrid>
      <w:tr w:rsidR="00C825FF" w:rsidTr="009D6530">
        <w:tc>
          <w:tcPr>
            <w:tcW w:w="6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Festvergütung </w:t>
            </w:r>
          </w:p>
        </w:tc>
        <w:tc>
          <w:tcPr>
            <w:tcW w:w="31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Variable Vergütung </w:t>
            </w:r>
          </w:p>
        </w:tc>
      </w:tr>
      <w:tr w:rsidR="009B48D7" w:rsidTr="009D6530">
        <w:trPr>
          <w:trHeight w:val="6767"/>
        </w:trPr>
        <w:tc>
          <w:tcPr>
            <w:tcW w:w="6516" w:type="dxa"/>
            <w:tcBorders>
              <w:top w:val="single" w:sz="4" w:space="0" w:color="auto"/>
              <w:left w:val="single" w:sz="4" w:space="0" w:color="auto"/>
              <w:right w:val="single" w:sz="4" w:space="0" w:color="auto"/>
            </w:tcBorders>
            <w:shd w:val="clear" w:color="auto" w:fill="auto"/>
          </w:tcPr>
          <w:p w:rsidR="009B48D7" w:rsidRPr="009A52EB" w:rsidRDefault="009B48D7" w:rsidP="00BD0912">
            <w:pPr>
              <w:spacing w:before="120" w:after="120"/>
              <w:jc w:val="both"/>
              <w:rPr>
                <w:rFonts w:asciiTheme="minorHAnsi" w:hAnsiTheme="minorHAnsi" w:cstheme="minorHAnsi"/>
                <w:sz w:val="18"/>
                <w:szCs w:val="18"/>
              </w:rPr>
            </w:pPr>
            <w:r w:rsidRPr="009A52EB">
              <w:rPr>
                <w:rFonts w:asciiTheme="minorHAnsi" w:hAnsiTheme="minorHAnsi" w:cstheme="minorHAnsi"/>
                <w:sz w:val="18"/>
                <w:szCs w:val="18"/>
              </w:rPr>
              <w:t xml:space="preserve">Beratung der Eigentümer über Notwendigkeit oder Zweckmäßigkeit der Einleitung gerichtlicher oder behördlicher Verfahren; </w:t>
            </w:r>
          </w:p>
          <w:p w:rsidR="009B48D7" w:rsidRPr="009A52EB" w:rsidRDefault="009B48D7" w:rsidP="00BD0912">
            <w:pPr>
              <w:tabs>
                <w:tab w:val="left" w:pos="113"/>
                <w:tab w:val="left" w:pos="567"/>
              </w:tabs>
              <w:spacing w:before="120" w:after="120"/>
              <w:jc w:val="both"/>
              <w:rPr>
                <w:rFonts w:asciiTheme="minorHAnsi" w:hAnsiTheme="minorHAnsi" w:cstheme="minorHAnsi"/>
                <w:bCs/>
                <w:sz w:val="18"/>
                <w:szCs w:val="18"/>
              </w:rPr>
            </w:pPr>
            <w:r w:rsidRPr="009A52EB">
              <w:rPr>
                <w:rFonts w:asciiTheme="minorHAnsi" w:hAnsiTheme="minorHAnsi" w:cstheme="minorHAnsi"/>
                <w:bCs/>
                <w:sz w:val="18"/>
                <w:szCs w:val="18"/>
              </w:rPr>
              <w:t xml:space="preserve">Information der Wohnungseigentümer über die Anhängigkeit eines Rechtsstreits nach § 43 WEG, d. h. über die Parteien und den Gegenstand des Verfahrens bzw. einen etwaigen Verhandlungstermin, innerhalb von längstens einer Woche, nachdem der Verwalter hiervon Kenntnis hat; die Benachrichtigung soll in Textform (z. B. per E-Mail), kann aber auch mündlich oder fernmündlich erfolgen, wenn dies nach den Umständen des Einzelfalls angemessen erscheint; </w:t>
            </w:r>
          </w:p>
          <w:p w:rsidR="00070A25" w:rsidRDefault="009B48D7" w:rsidP="00757BEE">
            <w:pPr>
              <w:pStyle w:val="Textkrper-Zeileneinzug"/>
              <w:widowControl/>
              <w:spacing w:before="120" w:after="120"/>
              <w:ind w:left="0" w:firstLine="0"/>
              <w:rPr>
                <w:rFonts w:asciiTheme="minorHAnsi" w:hAnsiTheme="minorHAnsi" w:cstheme="minorHAnsi"/>
                <w:sz w:val="18"/>
                <w:szCs w:val="18"/>
              </w:rPr>
            </w:pPr>
            <w:r w:rsidRPr="009A52EB">
              <w:rPr>
                <w:rFonts w:asciiTheme="minorHAnsi" w:hAnsiTheme="minorHAnsi" w:cstheme="minorHAnsi"/>
                <w:sz w:val="18"/>
                <w:szCs w:val="18"/>
              </w:rPr>
              <w:t xml:space="preserve">Mandatierung eines Rechtsanwalts mit der Vertretung der Gemeinschaft oder der Wohnungseigentümer, soweit alle Wohnungseigentümer oder ein von der Gemeinschaft ermächtigter </w:t>
            </w:r>
            <w:proofErr w:type="spellStart"/>
            <w:r w:rsidRPr="009A52EB">
              <w:rPr>
                <w:rFonts w:asciiTheme="minorHAnsi" w:hAnsiTheme="minorHAnsi" w:cstheme="minorHAnsi"/>
                <w:sz w:val="18"/>
                <w:szCs w:val="18"/>
              </w:rPr>
              <w:t>Prozessstandschafter</w:t>
            </w:r>
            <w:proofErr w:type="spellEnd"/>
            <w:r w:rsidRPr="009A52EB">
              <w:rPr>
                <w:rFonts w:asciiTheme="minorHAnsi" w:hAnsiTheme="minorHAnsi" w:cstheme="minorHAnsi"/>
                <w:sz w:val="18"/>
                <w:szCs w:val="18"/>
              </w:rPr>
              <w:t xml:space="preserve"> in Aktivprozessen Kläger sind und Abschluss einer Honorarvereinbarung (§ 27 Abs. 2, Abs. 3 Nr. 1, 2, 6 WEG)</w:t>
            </w:r>
            <w:r w:rsidR="00070A25">
              <w:rPr>
                <w:rFonts w:asciiTheme="minorHAnsi" w:hAnsiTheme="minorHAnsi" w:cstheme="minorHAnsi"/>
                <w:sz w:val="18"/>
                <w:szCs w:val="18"/>
              </w:rPr>
              <w:t xml:space="preserve"> </w:t>
            </w:r>
          </w:p>
          <w:p w:rsidR="009B48D7" w:rsidRPr="009A52EB" w:rsidRDefault="009B48D7" w:rsidP="00757BEE">
            <w:pPr>
              <w:pStyle w:val="Textkrper-Zeileneinzug"/>
              <w:widowControl/>
              <w:spacing w:before="120" w:after="120"/>
              <w:ind w:left="0" w:firstLine="0"/>
              <w:rPr>
                <w:rFonts w:asciiTheme="minorHAnsi" w:hAnsiTheme="minorHAnsi" w:cstheme="minorHAnsi"/>
                <w:sz w:val="18"/>
                <w:szCs w:val="18"/>
              </w:rPr>
            </w:pPr>
            <w:r w:rsidRPr="009A52EB">
              <w:rPr>
                <w:rFonts w:asciiTheme="minorHAnsi" w:hAnsiTheme="minorHAnsi" w:cstheme="minorHAnsi"/>
                <w:sz w:val="18"/>
                <w:szCs w:val="18"/>
              </w:rPr>
              <w:t xml:space="preserve">bei Beschlussanfechtungen: Mandatierung eines Rechtsanwalts mit der Vertretung der beklagten Wohnungseigentümer, sofern keine konkrete Interessenkollision beim Verwalter besteht; </w:t>
            </w:r>
          </w:p>
          <w:p w:rsidR="009B48D7" w:rsidRPr="009A52EB" w:rsidRDefault="009B48D7" w:rsidP="00757BEE">
            <w:pPr>
              <w:pStyle w:val="Textkrper-Zeileneinzug"/>
              <w:widowControl/>
              <w:spacing w:before="120" w:after="120"/>
              <w:ind w:left="0" w:firstLine="0"/>
              <w:rPr>
                <w:rFonts w:asciiTheme="minorHAnsi" w:hAnsiTheme="minorHAnsi" w:cstheme="minorHAnsi"/>
                <w:sz w:val="18"/>
                <w:szCs w:val="18"/>
              </w:rPr>
            </w:pPr>
            <w:r w:rsidRPr="009A52EB">
              <w:rPr>
                <w:rFonts w:asciiTheme="minorHAnsi" w:hAnsiTheme="minorHAnsi" w:cstheme="minorHAnsi"/>
                <w:sz w:val="18"/>
                <w:szCs w:val="18"/>
              </w:rPr>
              <w:t>Übermittlung von Anzeigen oder Meldungen an Ämter, z. B. über durchgeführte technische Prüfungen; Antragstellung bei Behörden, soweit keine Rechtsberatung erforderlich ist</w:t>
            </w:r>
          </w:p>
          <w:p w:rsidR="009B48D7" w:rsidRPr="009A52EB" w:rsidRDefault="009B48D7" w:rsidP="00BD0912">
            <w:pPr>
              <w:widowControl w:val="0"/>
              <w:tabs>
                <w:tab w:val="left" w:pos="567"/>
              </w:tabs>
              <w:spacing w:before="120" w:after="120"/>
              <w:jc w:val="both"/>
              <w:rPr>
                <w:rFonts w:asciiTheme="minorHAnsi" w:hAnsiTheme="minorHAnsi" w:cstheme="minorHAnsi"/>
                <w:b/>
                <w:sz w:val="18"/>
                <w:szCs w:val="18"/>
              </w:rPr>
            </w:pPr>
            <w:r w:rsidRPr="009A52EB">
              <w:rPr>
                <w:rFonts w:asciiTheme="minorHAnsi" w:hAnsiTheme="minorHAnsi" w:cstheme="minorHAnsi"/>
                <w:sz w:val="18"/>
                <w:szCs w:val="18"/>
              </w:rPr>
              <w:t xml:space="preserve">Entnahme von Kosten für behördlichen Verfahren oder Rechtsstreitigkeiten nach § 43 WEG, bei denen die Gemeinschaft oder sämtliche Eigentümer auf derselben Parteiseite prozessbeteiligt sind, einschließlich ihrer Vorschüsse von dem Konto der Eigentümergemeinschaft </w:t>
            </w:r>
          </w:p>
        </w:tc>
        <w:tc>
          <w:tcPr>
            <w:tcW w:w="3113" w:type="dxa"/>
            <w:tcBorders>
              <w:top w:val="single" w:sz="4" w:space="0" w:color="auto"/>
              <w:left w:val="single" w:sz="4" w:space="0" w:color="auto"/>
              <w:right w:val="single" w:sz="4" w:space="0" w:color="auto"/>
            </w:tcBorders>
            <w:shd w:val="clear" w:color="auto" w:fill="auto"/>
          </w:tcPr>
          <w:p w:rsidR="009B48D7" w:rsidRPr="009A52EB" w:rsidRDefault="009B48D7" w:rsidP="009B7E4D">
            <w:pPr>
              <w:widowControl w:val="0"/>
              <w:tabs>
                <w:tab w:val="left" w:pos="0"/>
              </w:tabs>
              <w:spacing w:before="120"/>
              <w:jc w:val="both"/>
              <w:rPr>
                <w:rFonts w:asciiTheme="minorHAnsi" w:hAnsiTheme="minorHAnsi" w:cstheme="minorHAnsi"/>
                <w:sz w:val="18"/>
                <w:szCs w:val="18"/>
              </w:rPr>
            </w:pPr>
            <w:r w:rsidRPr="009A52EB">
              <w:rPr>
                <w:rFonts w:asciiTheme="minorHAnsi" w:hAnsiTheme="minorHAnsi" w:cstheme="minorHAnsi"/>
                <w:sz w:val="18"/>
                <w:szCs w:val="18"/>
              </w:rPr>
              <w:t>Korrespondenz (Kopieren und Überlassen von notwendigen Unterlagen, Erteilung von Auskünften) mit einem Rechtsanwalt zur Durchführung der Maßnahmen, die zur Wahrung einer Frist oder zur Abwendung eines sonstigen Rechtsnachteils erforderlich sind;</w:t>
            </w:r>
          </w:p>
          <w:p w:rsidR="009B48D7" w:rsidRPr="009A52EB" w:rsidRDefault="009B48D7" w:rsidP="00757BEE">
            <w:pPr>
              <w:widowControl w:val="0"/>
              <w:tabs>
                <w:tab w:val="left" w:pos="0"/>
              </w:tabs>
              <w:spacing w:before="120" w:after="120"/>
              <w:jc w:val="both"/>
              <w:rPr>
                <w:rFonts w:asciiTheme="minorHAnsi" w:hAnsiTheme="minorHAnsi" w:cstheme="minorHAnsi"/>
                <w:sz w:val="18"/>
                <w:szCs w:val="18"/>
              </w:rPr>
            </w:pPr>
            <w:r w:rsidRPr="009A52EB">
              <w:rPr>
                <w:rFonts w:asciiTheme="minorHAnsi" w:hAnsiTheme="minorHAnsi" w:cstheme="minorHAnsi"/>
                <w:sz w:val="18"/>
                <w:szCs w:val="18"/>
              </w:rPr>
              <w:t>Vertretung in selbständigen Beweisverfahren wegen Mängeln am Gemeinschaftseigentum, im Klageverfahren wegen Nacherfüllung und anderer Mangelansprüche oder in Schieds-</w:t>
            </w:r>
            <w:proofErr w:type="spellStart"/>
            <w:r w:rsidRPr="009A52EB">
              <w:rPr>
                <w:rFonts w:asciiTheme="minorHAnsi" w:hAnsiTheme="minorHAnsi" w:cstheme="minorHAnsi"/>
                <w:sz w:val="18"/>
                <w:szCs w:val="18"/>
              </w:rPr>
              <w:t>gerichtsverfahren</w:t>
            </w:r>
            <w:proofErr w:type="spellEnd"/>
            <w:r w:rsidRPr="009A52EB">
              <w:rPr>
                <w:rFonts w:asciiTheme="minorHAnsi" w:hAnsiTheme="minorHAnsi" w:cstheme="minorHAnsi"/>
                <w:sz w:val="18"/>
                <w:szCs w:val="18"/>
              </w:rPr>
              <w:t>;</w:t>
            </w:r>
          </w:p>
          <w:p w:rsidR="009B48D7" w:rsidRPr="009A52EB" w:rsidRDefault="009B48D7" w:rsidP="00757BEE">
            <w:pPr>
              <w:widowControl w:val="0"/>
              <w:tabs>
                <w:tab w:val="left" w:pos="0"/>
              </w:tabs>
              <w:spacing w:before="120"/>
              <w:jc w:val="both"/>
              <w:rPr>
                <w:rFonts w:asciiTheme="minorHAnsi" w:hAnsiTheme="minorHAnsi" w:cstheme="minorHAnsi"/>
                <w:sz w:val="18"/>
                <w:szCs w:val="18"/>
              </w:rPr>
            </w:pPr>
            <w:r w:rsidRPr="009A52EB">
              <w:rPr>
                <w:rFonts w:asciiTheme="minorHAnsi" w:hAnsiTheme="minorHAnsi" w:cstheme="minorHAnsi"/>
                <w:sz w:val="18"/>
                <w:szCs w:val="18"/>
              </w:rPr>
              <w:t>Vertretung der Gemeinschaft in mündlichen Verhandlungen, soweit kein Rechtsanwalt beauftragt ist oder aufgrund Anordnung des persönlichen Erscheinens (§ 141 ZPO)</w:t>
            </w:r>
          </w:p>
          <w:p w:rsidR="009B48D7" w:rsidRPr="009D6530" w:rsidRDefault="009A52EB" w:rsidP="00757BEE">
            <w:pPr>
              <w:tabs>
                <w:tab w:val="left" w:pos="0"/>
                <w:tab w:val="left" w:pos="113"/>
              </w:tabs>
              <w:jc w:val="both"/>
              <w:rPr>
                <w:rFonts w:asciiTheme="minorHAnsi" w:hAnsiTheme="minorHAnsi" w:cstheme="minorHAnsi"/>
                <w:color w:val="A6A6A6" w:themeColor="background1" w:themeShade="A6"/>
                <w:sz w:val="18"/>
                <w:szCs w:val="18"/>
              </w:rPr>
            </w:pPr>
            <w:r w:rsidRPr="009D6530">
              <w:rPr>
                <w:rFonts w:asciiTheme="minorHAnsi" w:hAnsiTheme="minorHAnsi" w:cstheme="minorHAnsi"/>
                <w:color w:val="A6A6A6" w:themeColor="background1" w:themeShade="A6"/>
                <w:sz w:val="18"/>
                <w:szCs w:val="18"/>
              </w:rPr>
              <w:sym w:font="Webdings" w:char="F063"/>
            </w:r>
            <w:r w:rsidR="009B48D7" w:rsidRPr="009D6530">
              <w:rPr>
                <w:rFonts w:asciiTheme="minorHAnsi" w:hAnsiTheme="minorHAnsi" w:cstheme="minorHAnsi"/>
                <w:color w:val="A6A6A6" w:themeColor="background1" w:themeShade="A6"/>
                <w:sz w:val="18"/>
                <w:szCs w:val="18"/>
              </w:rPr>
              <w:t xml:space="preserve">  nach Zeitaufwand oder</w:t>
            </w:r>
          </w:p>
          <w:p w:rsidR="009B48D7" w:rsidRPr="009D6530" w:rsidRDefault="009A52EB" w:rsidP="00757BEE">
            <w:pPr>
              <w:widowControl w:val="0"/>
              <w:tabs>
                <w:tab w:val="left" w:pos="0"/>
                <w:tab w:val="left" w:pos="113"/>
              </w:tabs>
              <w:spacing w:after="120"/>
              <w:jc w:val="both"/>
              <w:rPr>
                <w:rFonts w:asciiTheme="minorHAnsi" w:hAnsiTheme="minorHAnsi" w:cstheme="minorHAnsi"/>
                <w:color w:val="A6A6A6" w:themeColor="background1" w:themeShade="A6"/>
                <w:sz w:val="18"/>
                <w:szCs w:val="18"/>
              </w:rPr>
            </w:pPr>
            <w:r w:rsidRPr="00474E08">
              <w:rPr>
                <w:rFonts w:asciiTheme="minorHAnsi" w:hAnsiTheme="minorHAnsi" w:cstheme="minorHAnsi"/>
                <w:color w:val="A6A6A6" w:themeColor="background1" w:themeShade="A6"/>
                <w:spacing w:val="-4"/>
                <w:sz w:val="18"/>
                <w:szCs w:val="18"/>
              </w:rPr>
              <w:sym w:font="Webdings" w:char="F063"/>
            </w:r>
            <w:r w:rsidR="009B48D7" w:rsidRPr="00474E08">
              <w:rPr>
                <w:rFonts w:asciiTheme="minorHAnsi" w:hAnsiTheme="minorHAnsi" w:cstheme="minorHAnsi"/>
                <w:color w:val="A6A6A6" w:themeColor="background1" w:themeShade="A6"/>
                <w:spacing w:val="-4"/>
                <w:sz w:val="18"/>
                <w:szCs w:val="18"/>
              </w:rPr>
              <w:t xml:space="preserve"> nach Rechtsanwaltsvergütungsgesetz</w:t>
            </w:r>
            <w:r w:rsidR="009B48D7" w:rsidRPr="009D6530">
              <w:rPr>
                <w:rFonts w:asciiTheme="minorHAnsi" w:hAnsiTheme="minorHAnsi" w:cstheme="minorHAnsi"/>
                <w:color w:val="A6A6A6" w:themeColor="background1" w:themeShade="A6"/>
                <w:sz w:val="18"/>
                <w:szCs w:val="18"/>
              </w:rPr>
              <w:t xml:space="preserve"> (in entsprechender Anwendung) oder</w:t>
            </w:r>
          </w:p>
          <w:p w:rsidR="009B48D7" w:rsidRPr="009A52EB" w:rsidRDefault="009B48D7" w:rsidP="009D6530">
            <w:pPr>
              <w:tabs>
                <w:tab w:val="left" w:pos="0"/>
              </w:tabs>
              <w:jc w:val="both"/>
              <w:rPr>
                <w:rFonts w:asciiTheme="minorHAnsi" w:hAnsiTheme="minorHAnsi" w:cstheme="minorHAnsi"/>
                <w:sz w:val="18"/>
                <w:szCs w:val="18"/>
              </w:rPr>
            </w:pPr>
            <w:r w:rsidRPr="009A52EB">
              <w:rPr>
                <w:rFonts w:asciiTheme="minorHAnsi" w:hAnsiTheme="minorHAnsi" w:cstheme="minorHAnsi"/>
                <w:sz w:val="18"/>
                <w:szCs w:val="18"/>
              </w:rPr>
              <w:t xml:space="preserve">über eine Anzeige oder einfache Antragstellung hinausgehende Vertretung in </w:t>
            </w:r>
            <w:r w:rsidR="00F970D9" w:rsidRPr="009A52EB">
              <w:rPr>
                <w:rFonts w:asciiTheme="minorHAnsi" w:hAnsiTheme="minorHAnsi" w:cstheme="minorHAnsi"/>
                <w:sz w:val="18"/>
                <w:szCs w:val="18"/>
              </w:rPr>
              <w:t>öffentlich-recht</w:t>
            </w:r>
            <w:r w:rsidRPr="009A52EB">
              <w:rPr>
                <w:rFonts w:asciiTheme="minorHAnsi" w:hAnsiTheme="minorHAnsi" w:cstheme="minorHAnsi"/>
                <w:sz w:val="18"/>
                <w:szCs w:val="18"/>
              </w:rPr>
              <w:t xml:space="preserve">lichen Verfahren bzw. Korrespondenz mit einem mandatierten Rechtsanwalt; bei Bauanträgen: </w:t>
            </w:r>
            <w:r w:rsidR="009A52EB" w:rsidRPr="009A52EB">
              <w:rPr>
                <w:rFonts w:asciiTheme="minorHAnsi" w:hAnsiTheme="minorHAnsi" w:cstheme="minorHAnsi"/>
                <w:sz w:val="18"/>
                <w:szCs w:val="18"/>
              </w:rPr>
              <w:t>__________</w:t>
            </w:r>
          </w:p>
        </w:tc>
      </w:tr>
      <w:tr w:rsidR="00090581" w:rsidTr="00474E08">
        <w:trPr>
          <w:cantSplit/>
          <w:trHeight w:val="925"/>
        </w:trPr>
        <w:tc>
          <w:tcPr>
            <w:tcW w:w="9629" w:type="dxa"/>
            <w:gridSpan w:val="2"/>
            <w:tcBorders>
              <w:top w:val="single" w:sz="4" w:space="0" w:color="auto"/>
              <w:left w:val="single" w:sz="4" w:space="0" w:color="auto"/>
              <w:bottom w:val="single" w:sz="4" w:space="0" w:color="auto"/>
              <w:right w:val="single" w:sz="4" w:space="0" w:color="auto"/>
            </w:tcBorders>
          </w:tcPr>
          <w:p w:rsidR="009A52EB" w:rsidRPr="009A52EB" w:rsidRDefault="00717F41" w:rsidP="009A52EB">
            <w:pPr>
              <w:pStyle w:val="Textkrper-Einzug2"/>
              <w:tabs>
                <w:tab w:val="clear" w:pos="397"/>
                <w:tab w:val="left" w:pos="-5529"/>
              </w:tabs>
              <w:spacing w:before="120"/>
              <w:ind w:left="0" w:firstLine="0"/>
              <w:rPr>
                <w:rFonts w:asciiTheme="minorHAnsi" w:hAnsiTheme="minorHAnsi" w:cstheme="minorHAnsi"/>
                <w:b w:val="0"/>
                <w:sz w:val="18"/>
                <w:szCs w:val="18"/>
              </w:rPr>
            </w:pPr>
            <w:r w:rsidRPr="009A52EB">
              <w:rPr>
                <w:rFonts w:asciiTheme="minorHAnsi" w:hAnsiTheme="minorHAnsi" w:cstheme="minorHAnsi"/>
                <w:b w:val="0"/>
                <w:sz w:val="18"/>
                <w:szCs w:val="18"/>
              </w:rPr>
              <w:t>Generell ist ein</w:t>
            </w:r>
            <w:r w:rsidR="009B48D7" w:rsidRPr="009A52EB">
              <w:rPr>
                <w:rFonts w:asciiTheme="minorHAnsi" w:hAnsiTheme="minorHAnsi" w:cstheme="minorHAnsi"/>
                <w:b w:val="0"/>
                <w:sz w:val="18"/>
                <w:szCs w:val="18"/>
              </w:rPr>
              <w:t>e Weisung (Beschluss)</w:t>
            </w:r>
            <w:r w:rsidRPr="009A52EB">
              <w:rPr>
                <w:rFonts w:asciiTheme="minorHAnsi" w:hAnsiTheme="minorHAnsi" w:cstheme="minorHAnsi"/>
                <w:b w:val="0"/>
                <w:sz w:val="18"/>
                <w:szCs w:val="18"/>
              </w:rPr>
              <w:t xml:space="preserve"> erforderlich für die Abgabe von Verzichtserklärungen, Anerkenntnissen, Antrags- oder Klagerücknahmen, Rechtsmitteln und Vergleichsabschlüssen. Vergleiche dürfen nur unter Vorbehalt der unanfechtbaren Genehmigung durch den Vertretenen geschlossen werden.</w:t>
            </w:r>
          </w:p>
        </w:tc>
      </w:tr>
    </w:tbl>
    <w:p w:rsidR="009D6530" w:rsidRDefault="009D6530">
      <w:pPr>
        <w:overflowPunct/>
        <w:autoSpaceDE/>
        <w:autoSpaceDN/>
        <w:adjustRightInd/>
        <w:textAlignment w:val="auto"/>
        <w:rPr>
          <w:rFonts w:ascii="Arial" w:hAnsi="Arial" w:cs="Arial"/>
          <w:b/>
          <w:sz w:val="18"/>
          <w:szCs w:val="18"/>
        </w:rPr>
      </w:pPr>
    </w:p>
    <w:p w:rsidR="009A52EB" w:rsidRPr="00B04280" w:rsidRDefault="009A52EB" w:rsidP="003955A8">
      <w:pPr>
        <w:pStyle w:val="Listenabsatz"/>
        <w:numPr>
          <w:ilvl w:val="1"/>
          <w:numId w:val="4"/>
        </w:numPr>
        <w:tabs>
          <w:tab w:val="left" w:pos="113"/>
          <w:tab w:val="left" w:pos="567"/>
        </w:tabs>
        <w:jc w:val="both"/>
        <w:rPr>
          <w:rFonts w:asciiTheme="minorHAnsi" w:hAnsiTheme="minorHAnsi" w:cstheme="minorHAnsi"/>
          <w:color w:val="0061A1"/>
          <w:sz w:val="18"/>
          <w:szCs w:val="18"/>
        </w:rPr>
      </w:pPr>
      <w:r w:rsidRPr="00B04280">
        <w:rPr>
          <w:rFonts w:asciiTheme="minorHAnsi" w:hAnsiTheme="minorHAnsi" w:cstheme="minorHAnsi"/>
          <w:color w:val="0061A1"/>
          <w:sz w:val="18"/>
          <w:szCs w:val="18"/>
        </w:rPr>
        <w:t>Insolvenz-, Zwangsverwaltungs- oder Zwangsversteigerungsverfahren</w:t>
      </w:r>
    </w:p>
    <w:p w:rsidR="009D6530" w:rsidRDefault="009D6530" w:rsidP="009D6530">
      <w:pPr>
        <w:pStyle w:val="Listenabsatz"/>
        <w:tabs>
          <w:tab w:val="left" w:pos="113"/>
          <w:tab w:val="left" w:pos="567"/>
        </w:tabs>
        <w:ind w:left="567"/>
        <w:jc w:val="both"/>
        <w:rPr>
          <w:rFonts w:ascii="Arial" w:hAnsi="Arial" w:cs="Arial"/>
          <w:b/>
          <w:sz w:val="18"/>
          <w:szCs w:val="18"/>
        </w:rPr>
      </w:pPr>
    </w:p>
    <w:tbl>
      <w:tblPr>
        <w:tblStyle w:val="Tabellenraster"/>
        <w:tblW w:w="0" w:type="auto"/>
        <w:tblLook w:val="04A0" w:firstRow="1" w:lastRow="0" w:firstColumn="1" w:lastColumn="0" w:noHBand="0" w:noVBand="1"/>
      </w:tblPr>
      <w:tblGrid>
        <w:gridCol w:w="5524"/>
        <w:gridCol w:w="4105"/>
      </w:tblGrid>
      <w:tr w:rsidR="00C825FF" w:rsidRPr="009A52EB" w:rsidTr="00C825FF">
        <w:trPr>
          <w:cantSplit/>
          <w:trHeight w:val="390"/>
        </w:trPr>
        <w:tc>
          <w:tcPr>
            <w:tcW w:w="552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Festvergütung </w:t>
            </w:r>
          </w:p>
        </w:tc>
        <w:tc>
          <w:tcPr>
            <w:tcW w:w="41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Variable Vergütung </w:t>
            </w:r>
          </w:p>
        </w:tc>
      </w:tr>
      <w:tr w:rsidR="009D6530" w:rsidRPr="009A52EB" w:rsidTr="00D04165">
        <w:trPr>
          <w:cantSplit/>
          <w:trHeight w:val="311"/>
        </w:trPr>
        <w:tc>
          <w:tcPr>
            <w:tcW w:w="5524" w:type="dxa"/>
            <w:tcBorders>
              <w:top w:val="single" w:sz="4" w:space="0" w:color="auto"/>
              <w:left w:val="single" w:sz="4" w:space="0" w:color="auto"/>
              <w:bottom w:val="single" w:sz="4" w:space="0" w:color="auto"/>
              <w:right w:val="single" w:sz="4" w:space="0" w:color="auto"/>
            </w:tcBorders>
          </w:tcPr>
          <w:p w:rsidR="009D6530" w:rsidRPr="009A52EB" w:rsidRDefault="009D6530" w:rsidP="00D04165">
            <w:pPr>
              <w:tabs>
                <w:tab w:val="left" w:pos="0"/>
              </w:tabs>
              <w:spacing w:before="120"/>
              <w:jc w:val="both"/>
              <w:rPr>
                <w:rFonts w:asciiTheme="minorHAnsi" w:hAnsiTheme="minorHAnsi" w:cstheme="minorHAnsi"/>
                <w:sz w:val="18"/>
                <w:szCs w:val="18"/>
              </w:rPr>
            </w:pPr>
            <w:r w:rsidRPr="009A52EB">
              <w:rPr>
                <w:rFonts w:asciiTheme="minorHAnsi" w:hAnsiTheme="minorHAnsi" w:cstheme="minorHAnsi"/>
                <w:sz w:val="18"/>
                <w:szCs w:val="18"/>
              </w:rPr>
              <w:t xml:space="preserve">Fristwahrende Anmeldung einer Forderung der Gemeinschaft in einem laufenden Insolvenz-, Zwangsverwaltungs- oder Zwangsversteigerungsverfahren betreffend ein Sondereigentum </w:t>
            </w:r>
          </w:p>
          <w:p w:rsidR="009D6530" w:rsidRPr="009A52EB" w:rsidRDefault="009D6530" w:rsidP="00D04165">
            <w:pPr>
              <w:tabs>
                <w:tab w:val="left" w:pos="0"/>
              </w:tabs>
              <w:spacing w:before="120"/>
              <w:jc w:val="both"/>
              <w:rPr>
                <w:rFonts w:asciiTheme="minorHAnsi" w:hAnsiTheme="minorHAnsi" w:cstheme="minorHAnsi"/>
                <w:sz w:val="18"/>
                <w:szCs w:val="18"/>
              </w:rPr>
            </w:pPr>
            <w:r w:rsidRPr="009A52EB">
              <w:rPr>
                <w:rFonts w:asciiTheme="minorHAnsi" w:hAnsiTheme="minorHAnsi" w:cstheme="minorHAnsi"/>
                <w:sz w:val="18"/>
                <w:szCs w:val="18"/>
              </w:rPr>
              <w:t xml:space="preserve">Falls eine Rechtsberatung oder -vertretung durch einen Rechtsanwalt erforderlich ist, hat der Verwalter darauf unverzüglich hinzuweisen.  </w:t>
            </w:r>
          </w:p>
        </w:tc>
        <w:tc>
          <w:tcPr>
            <w:tcW w:w="4105" w:type="dxa"/>
            <w:tcBorders>
              <w:top w:val="single" w:sz="4" w:space="0" w:color="auto"/>
              <w:left w:val="single" w:sz="4" w:space="0" w:color="auto"/>
              <w:bottom w:val="single" w:sz="4" w:space="0" w:color="auto"/>
              <w:right w:val="single" w:sz="4" w:space="0" w:color="auto"/>
            </w:tcBorders>
          </w:tcPr>
          <w:p w:rsidR="009D6530" w:rsidRPr="009A52EB" w:rsidRDefault="009D6530" w:rsidP="00D04165">
            <w:pPr>
              <w:tabs>
                <w:tab w:val="left" w:pos="284"/>
              </w:tabs>
              <w:spacing w:before="120"/>
              <w:jc w:val="both"/>
              <w:rPr>
                <w:rFonts w:asciiTheme="minorHAnsi" w:hAnsiTheme="minorHAnsi" w:cstheme="minorHAnsi"/>
                <w:sz w:val="18"/>
                <w:szCs w:val="18"/>
              </w:rPr>
            </w:pPr>
            <w:r w:rsidRPr="009A52EB">
              <w:rPr>
                <w:rFonts w:asciiTheme="minorHAnsi" w:hAnsiTheme="minorHAnsi" w:cstheme="minorHAnsi"/>
                <w:sz w:val="18"/>
                <w:szCs w:val="18"/>
              </w:rPr>
              <w:t>Teilnahme an Prüfungs-, Versteigerungs- oder Erlösverteilungsterminen</w:t>
            </w:r>
          </w:p>
          <w:p w:rsidR="009D6530" w:rsidRPr="00474E08" w:rsidRDefault="009D6530" w:rsidP="00D04165">
            <w:pPr>
              <w:tabs>
                <w:tab w:val="left" w:pos="0"/>
              </w:tabs>
              <w:spacing w:before="120"/>
              <w:jc w:val="both"/>
              <w:rPr>
                <w:rFonts w:asciiTheme="minorHAnsi" w:hAnsiTheme="minorHAnsi" w:cstheme="minorHAnsi"/>
                <w:spacing w:val="-4"/>
                <w:sz w:val="18"/>
                <w:szCs w:val="18"/>
              </w:rPr>
            </w:pPr>
            <w:r w:rsidRPr="00474E08">
              <w:rPr>
                <w:rFonts w:asciiTheme="minorHAnsi" w:hAnsiTheme="minorHAnsi" w:cstheme="minorHAnsi"/>
                <w:spacing w:val="-4"/>
                <w:sz w:val="18"/>
                <w:szCs w:val="18"/>
              </w:rPr>
              <w:t>Zuarbeit zu einem von der Gemeinschaft mandatierten Rechtsanwalt zwecks Geltendmachung von Ansprüchen der Gemeinschaft im Insolvenz-, Zwangsverwaltungs- oder Zwangsversteigerungsverfahren</w:t>
            </w:r>
          </w:p>
        </w:tc>
      </w:tr>
    </w:tbl>
    <w:p w:rsidR="00C825FF" w:rsidRDefault="00C825FF">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E648A4" w:rsidRDefault="00E648A4">
      <w:pPr>
        <w:tabs>
          <w:tab w:val="left" w:pos="113"/>
          <w:tab w:val="left" w:pos="567"/>
        </w:tabs>
        <w:ind w:left="284" w:hanging="284"/>
        <w:jc w:val="both"/>
        <w:rPr>
          <w:rFonts w:ascii="Arial" w:hAnsi="Arial" w:cs="Arial"/>
          <w:b/>
          <w:sz w:val="18"/>
          <w:szCs w:val="18"/>
        </w:rPr>
      </w:pPr>
    </w:p>
    <w:p w:rsidR="00460843" w:rsidRPr="00B04280" w:rsidRDefault="00460843" w:rsidP="003955A8">
      <w:pPr>
        <w:pStyle w:val="Listenabsatz"/>
        <w:numPr>
          <w:ilvl w:val="1"/>
          <w:numId w:val="4"/>
        </w:numPr>
        <w:tabs>
          <w:tab w:val="left" w:pos="113"/>
          <w:tab w:val="left" w:pos="567"/>
        </w:tabs>
        <w:jc w:val="both"/>
        <w:rPr>
          <w:rFonts w:asciiTheme="minorHAnsi" w:hAnsiTheme="minorHAnsi" w:cstheme="minorHAnsi"/>
          <w:color w:val="0061A1"/>
          <w:sz w:val="18"/>
          <w:szCs w:val="18"/>
        </w:rPr>
      </w:pPr>
      <w:r w:rsidRPr="00B04280">
        <w:rPr>
          <w:rFonts w:asciiTheme="minorHAnsi" w:hAnsiTheme="minorHAnsi" w:cstheme="minorHAnsi"/>
          <w:color w:val="0061A1"/>
          <w:sz w:val="18"/>
          <w:szCs w:val="18"/>
        </w:rPr>
        <w:lastRenderedPageBreak/>
        <w:t>Finanz- und Vermögensverwaltung</w:t>
      </w:r>
    </w:p>
    <w:p w:rsidR="00543C7D" w:rsidRDefault="00543C7D">
      <w:pPr>
        <w:tabs>
          <w:tab w:val="left" w:pos="113"/>
          <w:tab w:val="left" w:pos="567"/>
        </w:tabs>
        <w:ind w:left="567" w:hanging="567"/>
        <w:jc w:val="both"/>
        <w:rPr>
          <w:rFonts w:ascii="Arial" w:hAnsi="Arial" w:cs="Arial"/>
          <w:sz w:val="18"/>
          <w:szCs w:val="18"/>
        </w:rPr>
      </w:pPr>
    </w:p>
    <w:tbl>
      <w:tblPr>
        <w:tblStyle w:val="Tabellenraster"/>
        <w:tblW w:w="0" w:type="auto"/>
        <w:tblLook w:val="04A0" w:firstRow="1" w:lastRow="0" w:firstColumn="1" w:lastColumn="0" w:noHBand="0" w:noVBand="1"/>
      </w:tblPr>
      <w:tblGrid>
        <w:gridCol w:w="5807"/>
        <w:gridCol w:w="3822"/>
      </w:tblGrid>
      <w:tr w:rsidR="00C825FF" w:rsidRPr="009D6530" w:rsidTr="00F108A6">
        <w:tc>
          <w:tcPr>
            <w:tcW w:w="58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Festvergütung </w:t>
            </w:r>
          </w:p>
        </w:tc>
        <w:tc>
          <w:tcPr>
            <w:tcW w:w="382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825FF" w:rsidRPr="007C669B" w:rsidRDefault="00C825FF" w:rsidP="00931794">
            <w:pPr>
              <w:tabs>
                <w:tab w:val="left" w:pos="0"/>
              </w:tabs>
              <w:spacing w:before="120" w:after="120"/>
              <w:jc w:val="both"/>
              <w:rPr>
                <w:rFonts w:asciiTheme="minorHAnsi" w:hAnsiTheme="minorHAnsi" w:cstheme="minorHAnsi"/>
                <w:b/>
                <w:sz w:val="18"/>
                <w:szCs w:val="18"/>
              </w:rPr>
            </w:pPr>
            <w:r w:rsidRPr="007C669B">
              <w:rPr>
                <w:rFonts w:asciiTheme="minorHAnsi" w:hAnsiTheme="minorHAnsi" w:cstheme="minorHAnsi"/>
                <w:b/>
                <w:sz w:val="18"/>
                <w:szCs w:val="18"/>
              </w:rPr>
              <w:t xml:space="preserve">Variable Vergütung </w:t>
            </w:r>
          </w:p>
        </w:tc>
      </w:tr>
      <w:tr w:rsidR="004132C3" w:rsidRPr="009D6530" w:rsidTr="004132C3">
        <w:trPr>
          <w:cantSplit/>
          <w:trHeight w:val="299"/>
        </w:trPr>
        <w:tc>
          <w:tcPr>
            <w:tcW w:w="9629" w:type="dxa"/>
            <w:gridSpan w:val="2"/>
            <w:tcBorders>
              <w:top w:val="single" w:sz="4" w:space="0" w:color="auto"/>
              <w:left w:val="single" w:sz="4" w:space="0" w:color="auto"/>
              <w:bottom w:val="single" w:sz="4" w:space="0" w:color="auto"/>
              <w:right w:val="single" w:sz="4" w:space="0" w:color="auto"/>
            </w:tcBorders>
          </w:tcPr>
          <w:p w:rsidR="004132C3" w:rsidRPr="00923D5F" w:rsidRDefault="004132C3" w:rsidP="003955A8">
            <w:pPr>
              <w:pStyle w:val="Listenabsatz"/>
              <w:numPr>
                <w:ilvl w:val="2"/>
                <w:numId w:val="29"/>
              </w:numPr>
              <w:tabs>
                <w:tab w:val="left" w:pos="397"/>
              </w:tabs>
              <w:spacing w:before="120" w:after="120"/>
              <w:jc w:val="both"/>
              <w:rPr>
                <w:rFonts w:asciiTheme="minorHAnsi" w:hAnsiTheme="minorHAnsi" w:cstheme="minorHAnsi"/>
                <w:b/>
                <w:sz w:val="18"/>
                <w:szCs w:val="18"/>
              </w:rPr>
            </w:pPr>
            <w:r w:rsidRPr="00923D5F">
              <w:rPr>
                <w:rFonts w:asciiTheme="minorHAnsi" w:hAnsiTheme="minorHAnsi" w:cstheme="minorHAnsi"/>
                <w:b/>
                <w:sz w:val="18"/>
                <w:szCs w:val="18"/>
              </w:rPr>
              <w:t>Einrichtung und Führung einer objektbezogenen Buchhaltung</w:t>
            </w:r>
          </w:p>
        </w:tc>
      </w:tr>
      <w:tr w:rsidR="00A23068" w:rsidRPr="009D6530" w:rsidTr="00F108A6">
        <w:trPr>
          <w:cantSplit/>
          <w:trHeight w:val="1134"/>
        </w:trPr>
        <w:tc>
          <w:tcPr>
            <w:tcW w:w="5807" w:type="dxa"/>
            <w:tcBorders>
              <w:top w:val="single" w:sz="4" w:space="0" w:color="auto"/>
              <w:left w:val="single" w:sz="4" w:space="0" w:color="auto"/>
              <w:bottom w:val="single" w:sz="4" w:space="0" w:color="auto"/>
              <w:right w:val="single" w:sz="4" w:space="0" w:color="auto"/>
            </w:tcBorders>
          </w:tcPr>
          <w:p w:rsidR="00A23068" w:rsidRPr="009D6530" w:rsidRDefault="00A23068" w:rsidP="00F970D9">
            <w:pPr>
              <w:tabs>
                <w:tab w:val="left" w:pos="284"/>
              </w:tabs>
              <w:spacing w:before="120"/>
              <w:ind w:left="284" w:hanging="284"/>
              <w:jc w:val="both"/>
              <w:rPr>
                <w:rFonts w:asciiTheme="minorHAnsi" w:hAnsiTheme="minorHAnsi" w:cstheme="minorHAnsi"/>
                <w:sz w:val="18"/>
                <w:szCs w:val="18"/>
              </w:rPr>
            </w:pPr>
            <w:r w:rsidRPr="009D6530">
              <w:rPr>
                <w:rFonts w:asciiTheme="minorHAnsi" w:hAnsiTheme="minorHAnsi" w:cstheme="minorHAnsi"/>
                <w:sz w:val="18"/>
                <w:szCs w:val="18"/>
              </w:rPr>
              <w:t>Datenerfassung und Datenpflege;</w:t>
            </w:r>
          </w:p>
          <w:p w:rsidR="00A23068" w:rsidRPr="009D6530" w:rsidRDefault="00A23068" w:rsidP="00F970D9">
            <w:pPr>
              <w:tabs>
                <w:tab w:val="left" w:pos="0"/>
              </w:tabs>
              <w:spacing w:before="120"/>
              <w:jc w:val="both"/>
              <w:rPr>
                <w:rFonts w:asciiTheme="minorHAnsi" w:hAnsiTheme="minorHAnsi" w:cstheme="minorHAnsi"/>
                <w:sz w:val="18"/>
                <w:szCs w:val="18"/>
              </w:rPr>
            </w:pPr>
            <w:r w:rsidRPr="009D6530">
              <w:rPr>
                <w:rFonts w:asciiTheme="minorHAnsi" w:hAnsiTheme="minorHAnsi" w:cstheme="minorHAnsi"/>
                <w:sz w:val="18"/>
                <w:szCs w:val="18"/>
              </w:rPr>
              <w:t>Führung der erforderlichen personen- und sachbezogenen Konten und Überwachung der Zahlungsverpflichtungen der Wohnungseigentümer sowie der Einhaltung des Wirtschaftsplans, wobei die Grundsätze ordnungsmäßiger Buchführung insoweit anzuwenden sind, als dies zur Erfüllung der Abrechnungs- und Rechnungspflicht erforderlich ist;</w:t>
            </w:r>
          </w:p>
          <w:p w:rsidR="00A23068" w:rsidRPr="009D6530" w:rsidRDefault="00A23068" w:rsidP="009202B9">
            <w:pPr>
              <w:tabs>
                <w:tab w:val="left" w:pos="0"/>
              </w:tabs>
              <w:spacing w:before="120" w:after="120"/>
              <w:jc w:val="both"/>
              <w:rPr>
                <w:rFonts w:asciiTheme="minorHAnsi" w:hAnsiTheme="minorHAnsi" w:cstheme="minorHAnsi"/>
                <w:sz w:val="18"/>
                <w:szCs w:val="18"/>
              </w:rPr>
            </w:pPr>
            <w:r w:rsidRPr="009D6530">
              <w:rPr>
                <w:rFonts w:asciiTheme="minorHAnsi" w:hAnsiTheme="minorHAnsi" w:cstheme="minorHAnsi"/>
                <w:sz w:val="18"/>
                <w:szCs w:val="18"/>
              </w:rPr>
              <w:t>geordnete Aufbewahrung der Belege innerhalb der gesetzlichen Aufbewahrungsfristen, auf Ziff.</w:t>
            </w:r>
            <w:r w:rsidR="00000893" w:rsidRPr="009D6530">
              <w:rPr>
                <w:rFonts w:asciiTheme="minorHAnsi" w:hAnsiTheme="minorHAnsi" w:cstheme="minorHAnsi"/>
                <w:sz w:val="18"/>
                <w:szCs w:val="18"/>
              </w:rPr>
              <w:t xml:space="preserve"> </w:t>
            </w:r>
            <w:r w:rsidRPr="009D6530">
              <w:rPr>
                <w:rFonts w:asciiTheme="minorHAnsi" w:hAnsiTheme="minorHAnsi" w:cstheme="minorHAnsi"/>
                <w:sz w:val="18"/>
                <w:szCs w:val="18"/>
              </w:rPr>
              <w:t>3.</w:t>
            </w:r>
            <w:r w:rsidR="00000893" w:rsidRPr="009D6530">
              <w:rPr>
                <w:rFonts w:asciiTheme="minorHAnsi" w:hAnsiTheme="minorHAnsi" w:cstheme="minorHAnsi"/>
                <w:sz w:val="18"/>
                <w:szCs w:val="18"/>
              </w:rPr>
              <w:t>5.5.</w:t>
            </w:r>
            <w:r w:rsidRPr="009D6530">
              <w:rPr>
                <w:rFonts w:asciiTheme="minorHAnsi" w:hAnsiTheme="minorHAnsi" w:cstheme="minorHAnsi"/>
                <w:sz w:val="18"/>
                <w:szCs w:val="18"/>
              </w:rPr>
              <w:t xml:space="preserve"> wird verwiesen;</w:t>
            </w:r>
          </w:p>
        </w:tc>
        <w:tc>
          <w:tcPr>
            <w:tcW w:w="3822" w:type="dxa"/>
            <w:tcBorders>
              <w:top w:val="single" w:sz="4" w:space="0" w:color="auto"/>
              <w:left w:val="single" w:sz="4" w:space="0" w:color="auto"/>
              <w:bottom w:val="single" w:sz="4" w:space="0" w:color="auto"/>
              <w:right w:val="single" w:sz="4" w:space="0" w:color="auto"/>
            </w:tcBorders>
          </w:tcPr>
          <w:p w:rsidR="00A23068" w:rsidRPr="009D6530" w:rsidRDefault="00A23068" w:rsidP="009202B9">
            <w:pPr>
              <w:tabs>
                <w:tab w:val="left" w:pos="284"/>
              </w:tabs>
              <w:spacing w:before="120" w:after="120"/>
              <w:jc w:val="both"/>
              <w:rPr>
                <w:rFonts w:asciiTheme="minorHAnsi" w:hAnsiTheme="minorHAnsi" w:cstheme="minorHAnsi"/>
                <w:sz w:val="18"/>
                <w:szCs w:val="18"/>
              </w:rPr>
            </w:pPr>
            <w:r w:rsidRPr="009D6530">
              <w:rPr>
                <w:rFonts w:asciiTheme="minorHAnsi" w:hAnsiTheme="minorHAnsi" w:cstheme="minorHAnsi"/>
                <w:sz w:val="18"/>
                <w:szCs w:val="18"/>
              </w:rPr>
              <w:t xml:space="preserve">Einrichtung und Führung einer vorschriftsmäßigen Lohnbuchhaltung für Arbeitnehmer der </w:t>
            </w:r>
            <w:r w:rsidR="003A7AB9" w:rsidRPr="009D6530">
              <w:rPr>
                <w:rFonts w:asciiTheme="minorHAnsi" w:hAnsiTheme="minorHAnsi" w:cstheme="minorHAnsi"/>
                <w:sz w:val="18"/>
                <w:szCs w:val="18"/>
              </w:rPr>
              <w:t>Gemeinschaft</w:t>
            </w:r>
            <w:r w:rsidRPr="009D6530">
              <w:rPr>
                <w:rFonts w:asciiTheme="minorHAnsi" w:hAnsiTheme="minorHAnsi" w:cstheme="minorHAnsi"/>
                <w:sz w:val="18"/>
                <w:szCs w:val="18"/>
              </w:rPr>
              <w:t>;</w:t>
            </w:r>
          </w:p>
          <w:p w:rsidR="00A23068" w:rsidRPr="009D6530" w:rsidRDefault="00A23068" w:rsidP="009202B9">
            <w:pPr>
              <w:tabs>
                <w:tab w:val="left" w:pos="0"/>
              </w:tabs>
              <w:spacing w:before="120" w:after="120"/>
              <w:jc w:val="both"/>
              <w:rPr>
                <w:rFonts w:asciiTheme="minorHAnsi" w:hAnsiTheme="minorHAnsi" w:cstheme="minorHAnsi"/>
                <w:sz w:val="18"/>
                <w:szCs w:val="18"/>
              </w:rPr>
            </w:pPr>
            <w:r w:rsidRPr="009D6530">
              <w:rPr>
                <w:rFonts w:asciiTheme="minorHAnsi" w:hAnsiTheme="minorHAnsi" w:cstheme="minorHAnsi"/>
                <w:sz w:val="18"/>
                <w:szCs w:val="18"/>
              </w:rPr>
              <w:t>Erstellung einer ordnungsmäßigen Buchhaltung für Zeiträume, in denen ein Dritter das Amt des Verwalters innehatte</w:t>
            </w:r>
          </w:p>
        </w:tc>
      </w:tr>
      <w:tr w:rsidR="009D6530" w:rsidRPr="009D6530" w:rsidTr="00D04165">
        <w:trPr>
          <w:cantSplit/>
          <w:trHeight w:val="311"/>
        </w:trPr>
        <w:tc>
          <w:tcPr>
            <w:tcW w:w="9629" w:type="dxa"/>
            <w:gridSpan w:val="2"/>
            <w:tcBorders>
              <w:top w:val="single" w:sz="4" w:space="0" w:color="auto"/>
              <w:left w:val="single" w:sz="4" w:space="0" w:color="auto"/>
              <w:bottom w:val="single" w:sz="4" w:space="0" w:color="auto"/>
              <w:right w:val="single" w:sz="4" w:space="0" w:color="auto"/>
            </w:tcBorders>
          </w:tcPr>
          <w:p w:rsidR="009D6530" w:rsidRPr="00923D5F" w:rsidRDefault="009D6530" w:rsidP="003955A8">
            <w:pPr>
              <w:pStyle w:val="Listenabsatz"/>
              <w:numPr>
                <w:ilvl w:val="2"/>
                <w:numId w:val="30"/>
              </w:numPr>
              <w:tabs>
                <w:tab w:val="left" w:pos="397"/>
              </w:tabs>
              <w:spacing w:before="120" w:after="120"/>
              <w:jc w:val="both"/>
              <w:rPr>
                <w:rFonts w:asciiTheme="minorHAnsi" w:hAnsiTheme="minorHAnsi" w:cstheme="minorHAnsi"/>
                <w:b/>
                <w:sz w:val="18"/>
                <w:szCs w:val="18"/>
              </w:rPr>
            </w:pPr>
            <w:r w:rsidRPr="00923D5F">
              <w:rPr>
                <w:rFonts w:asciiTheme="minorHAnsi" w:hAnsiTheme="minorHAnsi" w:cstheme="minorHAnsi"/>
                <w:b/>
                <w:sz w:val="18"/>
                <w:szCs w:val="18"/>
              </w:rPr>
              <w:t>Rechnungswesen</w:t>
            </w:r>
          </w:p>
        </w:tc>
      </w:tr>
      <w:tr w:rsidR="009D6530" w:rsidRPr="009D6530" w:rsidTr="00D04165">
        <w:trPr>
          <w:cantSplit/>
          <w:trHeight w:val="1134"/>
        </w:trPr>
        <w:tc>
          <w:tcPr>
            <w:tcW w:w="5807" w:type="dxa"/>
            <w:tcBorders>
              <w:top w:val="single" w:sz="4" w:space="0" w:color="auto"/>
              <w:left w:val="single" w:sz="4" w:space="0" w:color="auto"/>
              <w:bottom w:val="single" w:sz="4" w:space="0" w:color="auto"/>
              <w:right w:val="single" w:sz="4" w:space="0" w:color="auto"/>
            </w:tcBorders>
          </w:tcPr>
          <w:p w:rsidR="009D6530" w:rsidRPr="009D6530" w:rsidRDefault="009D6530" w:rsidP="00D04165">
            <w:pPr>
              <w:tabs>
                <w:tab w:val="left" w:pos="0"/>
              </w:tabs>
              <w:spacing w:before="120"/>
              <w:jc w:val="both"/>
              <w:rPr>
                <w:rFonts w:asciiTheme="minorHAnsi" w:hAnsiTheme="minorHAnsi" w:cstheme="minorHAnsi"/>
                <w:sz w:val="18"/>
                <w:szCs w:val="18"/>
              </w:rPr>
            </w:pPr>
            <w:r w:rsidRPr="009D6530">
              <w:rPr>
                <w:rFonts w:asciiTheme="minorHAnsi" w:hAnsiTheme="minorHAnsi" w:cstheme="minorHAnsi"/>
                <w:sz w:val="18"/>
                <w:szCs w:val="18"/>
              </w:rPr>
              <w:t>kaufmännische Rechnungsprüfung;</w:t>
            </w:r>
          </w:p>
          <w:p w:rsidR="009D6530" w:rsidRPr="009D6530" w:rsidRDefault="009D6530" w:rsidP="00D04165">
            <w:pPr>
              <w:tabs>
                <w:tab w:val="left" w:pos="0"/>
              </w:tabs>
              <w:spacing w:before="120"/>
              <w:jc w:val="both"/>
              <w:rPr>
                <w:rFonts w:asciiTheme="minorHAnsi" w:hAnsiTheme="minorHAnsi" w:cstheme="minorHAnsi"/>
                <w:sz w:val="18"/>
                <w:szCs w:val="18"/>
              </w:rPr>
            </w:pPr>
            <w:r w:rsidRPr="009D6530">
              <w:rPr>
                <w:rFonts w:asciiTheme="minorHAnsi" w:hAnsiTheme="minorHAnsi" w:cstheme="minorHAnsi"/>
                <w:sz w:val="18"/>
                <w:szCs w:val="18"/>
              </w:rPr>
              <w:t>Bewirken der Zahlungen, soweit möglich durch Überweisung und unter Nutzung etwa gewährter Skonti;</w:t>
            </w:r>
          </w:p>
          <w:p w:rsidR="009D6530" w:rsidRPr="009D6530" w:rsidRDefault="009D6530" w:rsidP="00D04165">
            <w:pPr>
              <w:tabs>
                <w:tab w:val="left" w:pos="0"/>
                <w:tab w:val="left" w:pos="567"/>
              </w:tabs>
              <w:spacing w:before="120"/>
              <w:jc w:val="both"/>
              <w:rPr>
                <w:rFonts w:asciiTheme="minorHAnsi" w:hAnsiTheme="minorHAnsi" w:cstheme="minorHAnsi"/>
                <w:sz w:val="18"/>
                <w:szCs w:val="18"/>
              </w:rPr>
            </w:pPr>
            <w:r w:rsidRPr="009D6530">
              <w:rPr>
                <w:rFonts w:asciiTheme="minorHAnsi" w:hAnsiTheme="minorHAnsi" w:cstheme="minorHAnsi"/>
                <w:sz w:val="18"/>
                <w:szCs w:val="18"/>
              </w:rPr>
              <w:t>Abrechnung einer etwa vorhandenen Hausmeisterkasse sowie der Erlöse aus Waschmünzverkäufen; Entgegennahme und Abrechnung der Benutzungsgebühren für Gemeinschaftseinrichtungen;</w:t>
            </w:r>
          </w:p>
          <w:p w:rsidR="009D6530" w:rsidRPr="009D6530" w:rsidRDefault="009D6530" w:rsidP="00D04165">
            <w:pPr>
              <w:tabs>
                <w:tab w:val="left" w:pos="0"/>
              </w:tabs>
              <w:spacing w:before="120" w:after="120"/>
              <w:jc w:val="both"/>
              <w:rPr>
                <w:rFonts w:asciiTheme="minorHAnsi" w:hAnsiTheme="minorHAnsi" w:cstheme="minorHAnsi"/>
                <w:sz w:val="18"/>
                <w:szCs w:val="18"/>
              </w:rPr>
            </w:pPr>
            <w:r w:rsidRPr="009D6530">
              <w:rPr>
                <w:rFonts w:asciiTheme="minorHAnsi" w:hAnsiTheme="minorHAnsi" w:cstheme="minorHAnsi"/>
                <w:sz w:val="18"/>
                <w:szCs w:val="18"/>
              </w:rPr>
              <w:t>Einziehung und Abrechnung der Mieten aus der Vermietung von Teilen des gemeinschaftlichen Eigentums</w:t>
            </w:r>
          </w:p>
        </w:tc>
        <w:tc>
          <w:tcPr>
            <w:tcW w:w="3822" w:type="dxa"/>
            <w:tcBorders>
              <w:top w:val="single" w:sz="4" w:space="0" w:color="auto"/>
              <w:left w:val="single" w:sz="4" w:space="0" w:color="auto"/>
              <w:bottom w:val="single" w:sz="4" w:space="0" w:color="auto"/>
              <w:right w:val="single" w:sz="4" w:space="0" w:color="auto"/>
            </w:tcBorders>
          </w:tcPr>
          <w:p w:rsidR="009D6530" w:rsidRPr="009D6530" w:rsidRDefault="009D6530" w:rsidP="00D04165">
            <w:pPr>
              <w:tabs>
                <w:tab w:val="left" w:pos="284"/>
              </w:tabs>
              <w:spacing w:before="120" w:after="120"/>
              <w:jc w:val="both"/>
              <w:rPr>
                <w:rFonts w:asciiTheme="minorHAnsi" w:hAnsiTheme="minorHAnsi" w:cstheme="minorHAnsi"/>
                <w:sz w:val="18"/>
                <w:szCs w:val="18"/>
              </w:rPr>
            </w:pPr>
            <w:r w:rsidRPr="009D6530">
              <w:rPr>
                <w:rFonts w:asciiTheme="minorHAnsi" w:hAnsiTheme="minorHAnsi" w:cstheme="minorHAnsi"/>
                <w:sz w:val="18"/>
                <w:szCs w:val="18"/>
              </w:rPr>
              <w:t>Erstellen von Betriebskostenabrechnungen für vermietetes gemeinschaftliches Eigentum;</w:t>
            </w:r>
          </w:p>
          <w:p w:rsidR="009D6530" w:rsidRPr="009D6530" w:rsidRDefault="009D6530" w:rsidP="00D04165">
            <w:pPr>
              <w:tabs>
                <w:tab w:val="left" w:pos="0"/>
              </w:tabs>
              <w:spacing w:before="120"/>
              <w:jc w:val="both"/>
              <w:rPr>
                <w:rFonts w:asciiTheme="minorHAnsi" w:hAnsiTheme="minorHAnsi" w:cstheme="minorHAnsi"/>
                <w:sz w:val="18"/>
                <w:szCs w:val="18"/>
              </w:rPr>
            </w:pPr>
            <w:r w:rsidRPr="009D6530">
              <w:rPr>
                <w:rFonts w:asciiTheme="minorHAnsi" w:hAnsiTheme="minorHAnsi" w:cstheme="minorHAnsi"/>
                <w:sz w:val="18"/>
                <w:szCs w:val="18"/>
              </w:rPr>
              <w:t xml:space="preserve">Nachholung bzw. Erfüllung von Pflichten Dritter (insb. Vorverwalter) bzgl. Rechnungswesen </w:t>
            </w:r>
          </w:p>
        </w:tc>
      </w:tr>
      <w:tr w:rsidR="009D6530" w:rsidRPr="009D6530" w:rsidTr="00C825FF">
        <w:trPr>
          <w:cantSplit/>
          <w:trHeight w:val="343"/>
        </w:trPr>
        <w:tc>
          <w:tcPr>
            <w:tcW w:w="9629" w:type="dxa"/>
            <w:gridSpan w:val="2"/>
            <w:tcBorders>
              <w:top w:val="single" w:sz="4" w:space="0" w:color="auto"/>
              <w:left w:val="single" w:sz="4" w:space="0" w:color="auto"/>
              <w:bottom w:val="single" w:sz="4" w:space="0" w:color="auto"/>
              <w:right w:val="single" w:sz="4" w:space="0" w:color="auto"/>
            </w:tcBorders>
          </w:tcPr>
          <w:p w:rsidR="009D6530" w:rsidRPr="00923D5F" w:rsidRDefault="009D6530" w:rsidP="003955A8">
            <w:pPr>
              <w:pStyle w:val="Listenabsatz"/>
              <w:numPr>
                <w:ilvl w:val="2"/>
                <w:numId w:val="31"/>
              </w:numPr>
              <w:tabs>
                <w:tab w:val="left" w:pos="397"/>
              </w:tabs>
              <w:spacing w:before="120" w:after="120"/>
              <w:jc w:val="both"/>
              <w:rPr>
                <w:rFonts w:asciiTheme="minorHAnsi" w:hAnsiTheme="minorHAnsi" w:cstheme="minorHAnsi"/>
                <w:b/>
                <w:sz w:val="18"/>
                <w:szCs w:val="18"/>
              </w:rPr>
            </w:pPr>
            <w:r w:rsidRPr="00923D5F">
              <w:rPr>
                <w:rFonts w:asciiTheme="minorHAnsi" w:hAnsiTheme="minorHAnsi" w:cstheme="minorHAnsi"/>
                <w:b/>
                <w:sz w:val="18"/>
                <w:szCs w:val="18"/>
              </w:rPr>
              <w:t xml:space="preserve">Wirtschaftsplan </w:t>
            </w:r>
          </w:p>
        </w:tc>
      </w:tr>
      <w:tr w:rsidR="009D6530" w:rsidRPr="009D6530" w:rsidTr="00D04165">
        <w:trPr>
          <w:cantSplit/>
          <w:trHeight w:val="1134"/>
        </w:trPr>
        <w:tc>
          <w:tcPr>
            <w:tcW w:w="5807" w:type="dxa"/>
            <w:tcBorders>
              <w:top w:val="single" w:sz="4" w:space="0" w:color="auto"/>
              <w:left w:val="single" w:sz="4" w:space="0" w:color="auto"/>
              <w:bottom w:val="single" w:sz="4" w:space="0" w:color="auto"/>
              <w:right w:val="single" w:sz="4" w:space="0" w:color="auto"/>
            </w:tcBorders>
          </w:tcPr>
          <w:p w:rsidR="009D6530" w:rsidRPr="009D6530" w:rsidRDefault="009D6530" w:rsidP="00D04165">
            <w:pPr>
              <w:widowControl w:val="0"/>
              <w:tabs>
                <w:tab w:val="left" w:pos="0"/>
              </w:tabs>
              <w:spacing w:before="120"/>
              <w:jc w:val="both"/>
              <w:rPr>
                <w:rFonts w:asciiTheme="minorHAnsi" w:hAnsiTheme="minorHAnsi" w:cstheme="minorHAnsi"/>
                <w:sz w:val="18"/>
                <w:szCs w:val="18"/>
              </w:rPr>
            </w:pPr>
            <w:r w:rsidRPr="009D6530">
              <w:rPr>
                <w:rFonts w:asciiTheme="minorHAnsi" w:hAnsiTheme="minorHAnsi" w:cstheme="minorHAnsi"/>
                <w:sz w:val="18"/>
                <w:szCs w:val="18"/>
              </w:rPr>
              <w:t>Aufstellung eines Wirtschaftsplans, bestehend aus Gesamtwirtschaftsplan und Einzelwirtschaftsplan je Wohnungs- und Teileigentum für jedes Wirtschaftsjahr vor dessen Beginn</w:t>
            </w:r>
          </w:p>
          <w:p w:rsidR="009D6530" w:rsidRPr="009D6530" w:rsidRDefault="009D6530" w:rsidP="00D04165">
            <w:pPr>
              <w:widowControl w:val="0"/>
              <w:tabs>
                <w:tab w:val="left" w:pos="0"/>
              </w:tabs>
              <w:spacing w:before="120"/>
              <w:jc w:val="both"/>
              <w:rPr>
                <w:rFonts w:asciiTheme="minorHAnsi" w:hAnsiTheme="minorHAnsi" w:cstheme="minorHAnsi"/>
                <w:sz w:val="18"/>
                <w:szCs w:val="18"/>
              </w:rPr>
            </w:pPr>
            <w:r w:rsidRPr="009D6530">
              <w:rPr>
                <w:rFonts w:asciiTheme="minorHAnsi" w:hAnsiTheme="minorHAnsi" w:cstheme="minorHAnsi"/>
                <w:sz w:val="18"/>
                <w:szCs w:val="18"/>
              </w:rPr>
              <w:t xml:space="preserve">Berechnung, ggf. erstmaliger Abruf und Einziehung der Beiträge (ausgenommen Mahnung) auf der Grundlage des von den Wohnungseigentümern beschlossenen Wirtschaftsplanes. Die Gemeinschaft verpflichtet sich, - soweit noch nicht anderweitig geregelt- einen </w:t>
            </w:r>
            <w:r w:rsidRPr="009D6530">
              <w:rPr>
                <w:rFonts w:asciiTheme="minorHAnsi" w:hAnsiTheme="minorHAnsi" w:cstheme="minorHAnsi"/>
                <w:b/>
                <w:sz w:val="18"/>
                <w:szCs w:val="18"/>
              </w:rPr>
              <w:t>Beschluss</w:t>
            </w:r>
            <w:r w:rsidRPr="009D6530">
              <w:rPr>
                <w:rFonts w:asciiTheme="minorHAnsi" w:hAnsiTheme="minorHAnsi" w:cstheme="minorHAnsi"/>
                <w:sz w:val="18"/>
                <w:szCs w:val="18"/>
              </w:rPr>
              <w:t xml:space="preserve"> herbeizuführen, der die Wohnungseigentümer verpflichtet, am </w:t>
            </w:r>
            <w:r w:rsidRPr="009D6530">
              <w:rPr>
                <w:rFonts w:asciiTheme="minorHAnsi" w:hAnsiTheme="minorHAnsi" w:cstheme="minorHAnsi"/>
                <w:b/>
                <w:sz w:val="18"/>
                <w:szCs w:val="18"/>
              </w:rPr>
              <w:t>Lastschriftverfahren</w:t>
            </w:r>
            <w:r w:rsidRPr="009D6530">
              <w:rPr>
                <w:rFonts w:asciiTheme="minorHAnsi" w:hAnsiTheme="minorHAnsi" w:cstheme="minorHAnsi"/>
                <w:sz w:val="18"/>
                <w:szCs w:val="18"/>
              </w:rPr>
              <w:t xml:space="preserve"> teilzunehmen;</w:t>
            </w:r>
          </w:p>
          <w:p w:rsidR="009D6530" w:rsidRPr="009D6530" w:rsidRDefault="009D6530" w:rsidP="00D04165">
            <w:pPr>
              <w:widowControl w:val="0"/>
              <w:tabs>
                <w:tab w:val="left" w:pos="0"/>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buchungsmäßige Verarbeitung von Veränderungen der Beitragszahlungspflicht aufgrund beschlossener Wirtschaftspläne;</w:t>
            </w:r>
          </w:p>
        </w:tc>
        <w:tc>
          <w:tcPr>
            <w:tcW w:w="3822" w:type="dxa"/>
            <w:tcBorders>
              <w:top w:val="single" w:sz="4" w:space="0" w:color="auto"/>
              <w:left w:val="single" w:sz="4" w:space="0" w:color="auto"/>
              <w:bottom w:val="single" w:sz="4" w:space="0" w:color="auto"/>
              <w:right w:val="single" w:sz="4" w:space="0" w:color="auto"/>
            </w:tcBorders>
          </w:tcPr>
          <w:p w:rsidR="009D6530" w:rsidRPr="009D6530" w:rsidRDefault="009D6530" w:rsidP="00D04165">
            <w:pPr>
              <w:tabs>
                <w:tab w:val="left" w:pos="0"/>
              </w:tabs>
              <w:jc w:val="both"/>
              <w:rPr>
                <w:rFonts w:asciiTheme="minorHAnsi" w:hAnsiTheme="minorHAnsi" w:cstheme="minorHAnsi"/>
                <w:sz w:val="18"/>
                <w:szCs w:val="18"/>
              </w:rPr>
            </w:pPr>
          </w:p>
          <w:p w:rsidR="009D6530" w:rsidRPr="009D6530" w:rsidRDefault="009D6530" w:rsidP="00D04165">
            <w:pPr>
              <w:tabs>
                <w:tab w:val="left" w:pos="0"/>
              </w:tabs>
              <w:jc w:val="both"/>
              <w:rPr>
                <w:rFonts w:asciiTheme="minorHAnsi" w:hAnsiTheme="minorHAnsi" w:cstheme="minorHAnsi"/>
                <w:sz w:val="18"/>
                <w:szCs w:val="18"/>
              </w:rPr>
            </w:pPr>
            <w:r w:rsidRPr="009D6530">
              <w:rPr>
                <w:rFonts w:asciiTheme="minorHAnsi" w:hAnsiTheme="minorHAnsi" w:cstheme="minorHAnsi"/>
                <w:sz w:val="18"/>
                <w:szCs w:val="18"/>
              </w:rPr>
              <w:t xml:space="preserve">Auf Ziff. 3.8.5. wird verwiesen. </w:t>
            </w:r>
          </w:p>
        </w:tc>
      </w:tr>
      <w:tr w:rsidR="00C825FF" w:rsidRPr="009D6530" w:rsidTr="00C825FF">
        <w:trPr>
          <w:cantSplit/>
          <w:trHeight w:val="1134"/>
        </w:trPr>
        <w:tc>
          <w:tcPr>
            <w:tcW w:w="9629" w:type="dxa"/>
            <w:gridSpan w:val="2"/>
            <w:tcBorders>
              <w:top w:val="single" w:sz="4" w:space="0" w:color="auto"/>
              <w:left w:val="nil"/>
              <w:bottom w:val="nil"/>
              <w:right w:val="nil"/>
            </w:tcBorders>
          </w:tcPr>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Default="00C825FF" w:rsidP="00D04165">
            <w:pPr>
              <w:tabs>
                <w:tab w:val="left" w:pos="0"/>
              </w:tabs>
              <w:jc w:val="both"/>
              <w:rPr>
                <w:rFonts w:asciiTheme="minorHAnsi" w:hAnsiTheme="minorHAnsi" w:cstheme="minorHAnsi"/>
                <w:sz w:val="18"/>
                <w:szCs w:val="18"/>
              </w:rPr>
            </w:pPr>
          </w:p>
          <w:p w:rsidR="00C825FF" w:rsidRPr="009D6530" w:rsidRDefault="00C825FF" w:rsidP="00D04165">
            <w:pPr>
              <w:tabs>
                <w:tab w:val="left" w:pos="0"/>
              </w:tabs>
              <w:jc w:val="both"/>
              <w:rPr>
                <w:rFonts w:asciiTheme="minorHAnsi" w:hAnsiTheme="minorHAnsi" w:cstheme="minorHAnsi"/>
                <w:sz w:val="18"/>
                <w:szCs w:val="18"/>
              </w:rPr>
            </w:pPr>
          </w:p>
        </w:tc>
      </w:tr>
      <w:tr w:rsidR="00E74BA9" w:rsidRPr="009D6530" w:rsidTr="00931794">
        <w:trPr>
          <w:cantSplit/>
          <w:trHeight w:val="550"/>
        </w:trPr>
        <w:tc>
          <w:tcPr>
            <w:tcW w:w="9629" w:type="dxa"/>
            <w:gridSpan w:val="2"/>
            <w:tcBorders>
              <w:top w:val="single" w:sz="4" w:space="0" w:color="auto"/>
              <w:left w:val="single" w:sz="4" w:space="0" w:color="auto"/>
              <w:bottom w:val="single" w:sz="4" w:space="0" w:color="auto"/>
              <w:right w:val="single" w:sz="4" w:space="0" w:color="auto"/>
            </w:tcBorders>
            <w:vAlign w:val="center"/>
          </w:tcPr>
          <w:p w:rsidR="00E74BA9" w:rsidRPr="00E74BA9" w:rsidRDefault="00E74BA9" w:rsidP="00E74BA9">
            <w:pPr>
              <w:pStyle w:val="Listenabsatz"/>
              <w:numPr>
                <w:ilvl w:val="2"/>
                <w:numId w:val="32"/>
              </w:numPr>
              <w:tabs>
                <w:tab w:val="left" w:pos="284"/>
              </w:tabs>
              <w:spacing w:before="120"/>
              <w:jc w:val="both"/>
              <w:rPr>
                <w:rFonts w:asciiTheme="minorHAnsi" w:hAnsiTheme="minorHAnsi" w:cstheme="minorHAnsi"/>
                <w:b/>
                <w:sz w:val="18"/>
                <w:szCs w:val="18"/>
              </w:rPr>
            </w:pPr>
            <w:r w:rsidRPr="00E74BA9">
              <w:rPr>
                <w:rFonts w:asciiTheme="minorHAnsi" w:hAnsiTheme="minorHAnsi" w:cstheme="minorHAnsi"/>
                <w:b/>
                <w:sz w:val="18"/>
                <w:szCs w:val="18"/>
              </w:rPr>
              <w:lastRenderedPageBreak/>
              <w:t xml:space="preserve"> Jahresabrechnung und Rechnungslegung</w:t>
            </w:r>
          </w:p>
        </w:tc>
      </w:tr>
      <w:tr w:rsidR="00C825FF" w:rsidRPr="009D6530" w:rsidTr="00F108A6">
        <w:trPr>
          <w:cantSplit/>
          <w:trHeight w:val="1134"/>
        </w:trPr>
        <w:tc>
          <w:tcPr>
            <w:tcW w:w="5807" w:type="dxa"/>
            <w:tcBorders>
              <w:top w:val="single" w:sz="4" w:space="0" w:color="auto"/>
              <w:left w:val="single" w:sz="4" w:space="0" w:color="auto"/>
              <w:bottom w:val="single" w:sz="4" w:space="0" w:color="auto"/>
              <w:right w:val="single" w:sz="4" w:space="0" w:color="auto"/>
            </w:tcBorders>
          </w:tcPr>
          <w:p w:rsidR="00C825FF" w:rsidRPr="009D6530" w:rsidRDefault="00C825FF" w:rsidP="009D6530">
            <w:pPr>
              <w:widowControl w:val="0"/>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 xml:space="preserve">Erstellung der Jahresabrechnung, bestehend aus einer Gesamtabrechnung über die tatsächlichen Einnahmen und Ausgaben und einer Aufteilung des Abrechnungsergebnisses auf jedes Wohnungs- und Teileigentum (Einzelabrechnung), und zwar - soweit die Anlage zentral beheizt und/oder mit Warmwasser versorgt wird - unter Einbeziehung der Heizkostenabrechnung, die von einer mit der Ablesung und Abrechnung auf Kosten der Gemeinschaft zu beauftragenden Wärmedienstfirma zu erstellen ist -, bis spätestens 9 Monate nach Ende des Wirtschaftsjahres; </w:t>
            </w:r>
          </w:p>
          <w:p w:rsidR="00C825FF" w:rsidRPr="009D6530" w:rsidRDefault="00C825FF" w:rsidP="009D6530">
            <w:pPr>
              <w:widowControl w:val="0"/>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Anforderung und Einziehung der sich aus der beschlossenen Abrechnung ergebenden Fehlbeträge sowie Auszahlung der sich aus der beschlossenen Abrechnung ergebenden Guthaben;</w:t>
            </w:r>
          </w:p>
          <w:p w:rsidR="00C825FF" w:rsidRPr="009D6530" w:rsidRDefault="00C825FF" w:rsidP="009D6530">
            <w:pPr>
              <w:widowControl w:val="0"/>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Verbuchung der Ergebnisse der beschlossenen Abrechnung;</w:t>
            </w:r>
          </w:p>
          <w:p w:rsidR="00C825FF" w:rsidRPr="009D6530" w:rsidRDefault="00C825FF" w:rsidP="009D6530">
            <w:pPr>
              <w:widowControl w:val="0"/>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Teilnahme an der einmal jährlichen Rechnungsprüfung durch den Verwaltungsbeirat;</w:t>
            </w:r>
          </w:p>
        </w:tc>
        <w:tc>
          <w:tcPr>
            <w:tcW w:w="3822" w:type="dxa"/>
            <w:tcBorders>
              <w:top w:val="single" w:sz="4" w:space="0" w:color="auto"/>
              <w:left w:val="single" w:sz="4" w:space="0" w:color="auto"/>
              <w:bottom w:val="single" w:sz="4" w:space="0" w:color="auto"/>
              <w:right w:val="single" w:sz="4" w:space="0" w:color="auto"/>
            </w:tcBorders>
          </w:tcPr>
          <w:p w:rsidR="00C825FF" w:rsidRPr="009D6530" w:rsidRDefault="00C825FF" w:rsidP="009D6530">
            <w:pPr>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aufgrund Beschlussfassung erfolgende Überprüfung von Jahresabrechnungen und Erstellung von Jahresabrechnungen für Zeiträume, in denen ein Dritter das Verwalteramt innehatte;</w:t>
            </w:r>
          </w:p>
          <w:p w:rsidR="00C825FF" w:rsidRPr="009D6530" w:rsidRDefault="00C825FF" w:rsidP="009D6530">
            <w:pPr>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Teilnahme an einer weiteren Prüfung der Jahresabrechnung durch beauftragte Sonderfachleute, z. B. durch einen Sachverständigen oder Wirtschaftsprüfer</w:t>
            </w:r>
          </w:p>
          <w:p w:rsidR="00C825FF" w:rsidRPr="009D6530" w:rsidRDefault="00C825FF" w:rsidP="009D6530">
            <w:pPr>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Rechnungslegung soweit zusätzlich zur Jahresabrechnung und soweit die Rechnungslegung nicht wegen Beendigung des Verwalteramtes erforderlich wird</w:t>
            </w:r>
          </w:p>
          <w:p w:rsidR="00C825FF" w:rsidRPr="009D6530" w:rsidRDefault="00C825FF" w:rsidP="009D6530">
            <w:pPr>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Abrechnung mit besonderem Umsatzsteuerausweis sowie Umsatzsteuererklärungen;</w:t>
            </w:r>
          </w:p>
          <w:p w:rsidR="00C825FF" w:rsidRPr="009D6530" w:rsidRDefault="00C825FF" w:rsidP="009D6530">
            <w:pPr>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 xml:space="preserve">sonstige steuerliche Tätigkeiten: </w:t>
            </w:r>
            <w:r>
              <w:rPr>
                <w:rFonts w:asciiTheme="minorHAnsi" w:hAnsiTheme="minorHAnsi" w:cstheme="minorHAnsi"/>
                <w:sz w:val="18"/>
                <w:szCs w:val="18"/>
              </w:rPr>
              <w:t>_____________</w:t>
            </w:r>
          </w:p>
          <w:p w:rsidR="00C825FF" w:rsidRPr="009D6530" w:rsidRDefault="00C825FF" w:rsidP="009D6530">
            <w:pPr>
              <w:tabs>
                <w:tab w:val="left" w:pos="284"/>
              </w:tabs>
              <w:spacing w:before="120"/>
              <w:jc w:val="both"/>
              <w:rPr>
                <w:rFonts w:asciiTheme="minorHAnsi" w:hAnsiTheme="minorHAnsi" w:cstheme="minorHAnsi"/>
                <w:sz w:val="18"/>
                <w:szCs w:val="18"/>
              </w:rPr>
            </w:pPr>
            <w:r w:rsidRPr="009D6530">
              <w:rPr>
                <w:rFonts w:asciiTheme="minorHAnsi" w:hAnsiTheme="minorHAnsi" w:cstheme="minorHAnsi"/>
                <w:sz w:val="18"/>
                <w:szCs w:val="18"/>
              </w:rPr>
              <w:t>besondere Darstellung des Anteils jedes Wohnungseigentümers an den steuerbegünstigten Kosten für haushaltsnahe Dienstleistungen sowie handwerkliche Leistungen im Sinne des § 35 a Abs. 1, 2 EStG oder Erstellung einer Bescheinigung hierüber für jeden Wohnungseigentümer;</w:t>
            </w:r>
          </w:p>
          <w:p w:rsidR="00C825FF" w:rsidRPr="009D6530" w:rsidRDefault="00C825FF" w:rsidP="009D6530">
            <w:pPr>
              <w:tabs>
                <w:tab w:val="left" w:pos="284"/>
              </w:tabs>
              <w:jc w:val="both"/>
              <w:rPr>
                <w:rFonts w:asciiTheme="minorHAnsi" w:hAnsiTheme="minorHAnsi" w:cstheme="minorHAnsi"/>
                <w:color w:val="A6A6A6" w:themeColor="background1" w:themeShade="A6"/>
                <w:sz w:val="18"/>
                <w:szCs w:val="18"/>
              </w:rPr>
            </w:pPr>
            <w:r w:rsidRPr="009D6530">
              <w:rPr>
                <w:rFonts w:ascii="Calibri" w:hAnsi="Calibri" w:cs="Calibri"/>
                <w:color w:val="A6A6A6" w:themeColor="background1" w:themeShade="A6"/>
                <w:sz w:val="18"/>
                <w:szCs w:val="18"/>
              </w:rPr>
              <w:sym w:font="Webdings" w:char="F063"/>
            </w:r>
            <w:r w:rsidRPr="009D6530">
              <w:rPr>
                <w:rFonts w:asciiTheme="minorHAnsi" w:hAnsiTheme="minorHAnsi" w:cstheme="minorHAnsi"/>
                <w:color w:val="A6A6A6" w:themeColor="background1" w:themeShade="A6"/>
                <w:sz w:val="18"/>
                <w:szCs w:val="18"/>
              </w:rPr>
              <w:t xml:space="preserve"> nach Zeitaufwand </w:t>
            </w:r>
          </w:p>
          <w:p w:rsidR="00C825FF" w:rsidRPr="009D6530" w:rsidRDefault="00C825FF" w:rsidP="009D6530">
            <w:pPr>
              <w:tabs>
                <w:tab w:val="left" w:pos="113"/>
                <w:tab w:val="left" w:pos="567"/>
              </w:tabs>
              <w:jc w:val="both"/>
              <w:rPr>
                <w:rFonts w:asciiTheme="minorHAnsi" w:hAnsiTheme="minorHAnsi" w:cstheme="minorHAnsi"/>
                <w:b/>
                <w:sz w:val="18"/>
                <w:szCs w:val="18"/>
              </w:rPr>
            </w:pPr>
            <w:r w:rsidRPr="009D6530">
              <w:rPr>
                <w:rFonts w:ascii="Calibri" w:hAnsi="Calibri" w:cs="Calibri"/>
                <w:color w:val="A6A6A6" w:themeColor="background1" w:themeShade="A6"/>
                <w:sz w:val="18"/>
                <w:szCs w:val="18"/>
              </w:rPr>
              <w:sym w:font="Webdings" w:char="F063"/>
            </w:r>
            <w:r w:rsidRPr="009D6530">
              <w:rPr>
                <w:rFonts w:asciiTheme="minorHAnsi" w:hAnsiTheme="minorHAnsi" w:cstheme="minorHAnsi"/>
                <w:color w:val="A6A6A6" w:themeColor="background1" w:themeShade="A6"/>
                <w:sz w:val="18"/>
                <w:szCs w:val="18"/>
              </w:rPr>
              <w:t xml:space="preserve"> alternativ: Pauschalvergütu</w:t>
            </w:r>
            <w:r w:rsidR="00DD1BA0">
              <w:rPr>
                <w:rFonts w:asciiTheme="minorHAnsi" w:hAnsiTheme="minorHAnsi" w:cstheme="minorHAnsi"/>
                <w:color w:val="A6A6A6" w:themeColor="background1" w:themeShade="A6"/>
                <w:sz w:val="18"/>
                <w:szCs w:val="18"/>
              </w:rPr>
              <w:t>ng</w:t>
            </w:r>
            <w:r w:rsidR="00DD1BA0">
              <w:rPr>
                <w:rFonts w:asciiTheme="minorHAnsi" w:hAnsiTheme="minorHAnsi" w:cstheme="minorHAnsi"/>
                <w:color w:val="A6A6A6" w:themeColor="background1" w:themeShade="A6"/>
                <w:sz w:val="18"/>
                <w:szCs w:val="18"/>
              </w:rPr>
              <w:tab/>
              <w:t xml:space="preserve">pro </w:t>
            </w:r>
            <w:r w:rsidR="00DD1BA0">
              <w:rPr>
                <w:rFonts w:asciiTheme="minorHAnsi" w:hAnsiTheme="minorHAnsi" w:cstheme="minorHAnsi"/>
                <w:color w:val="A6A6A6" w:themeColor="background1" w:themeShade="A6"/>
                <w:sz w:val="18"/>
                <w:szCs w:val="18"/>
              </w:rPr>
              <w:softHyphen/>
            </w:r>
            <w:r w:rsidR="00DD1BA0">
              <w:rPr>
                <w:rFonts w:asciiTheme="minorHAnsi" w:hAnsiTheme="minorHAnsi" w:cstheme="minorHAnsi"/>
                <w:color w:val="A6A6A6" w:themeColor="background1" w:themeShade="A6"/>
                <w:sz w:val="18"/>
                <w:szCs w:val="18"/>
              </w:rPr>
              <w:softHyphen/>
            </w:r>
            <w:r w:rsidR="00DD1BA0">
              <w:rPr>
                <w:rFonts w:asciiTheme="minorHAnsi" w:hAnsiTheme="minorHAnsi" w:cstheme="minorHAnsi"/>
                <w:color w:val="A6A6A6" w:themeColor="background1" w:themeShade="A6"/>
                <w:sz w:val="18"/>
                <w:szCs w:val="18"/>
              </w:rPr>
              <w:softHyphen/>
            </w:r>
            <w:r w:rsidR="00DD1BA0">
              <w:rPr>
                <w:rFonts w:asciiTheme="minorHAnsi" w:hAnsiTheme="minorHAnsi" w:cstheme="minorHAnsi"/>
                <w:color w:val="A6A6A6" w:themeColor="background1" w:themeShade="A6"/>
                <w:sz w:val="18"/>
                <w:szCs w:val="18"/>
              </w:rPr>
              <w:softHyphen/>
              <w:t>________ ________ Euro</w:t>
            </w:r>
            <w:r w:rsidRPr="009D6530">
              <w:rPr>
                <w:rFonts w:asciiTheme="minorHAnsi" w:hAnsiTheme="minorHAnsi" w:cstheme="minorHAnsi"/>
                <w:color w:val="A6A6A6" w:themeColor="background1" w:themeShade="A6"/>
                <w:sz w:val="18"/>
                <w:szCs w:val="18"/>
              </w:rPr>
              <w:t xml:space="preserve"> zzgl. Umsatzsteuer (z.Zt. 19%) = _</w:t>
            </w:r>
            <w:r w:rsidR="00DD1BA0">
              <w:rPr>
                <w:rFonts w:asciiTheme="minorHAnsi" w:hAnsiTheme="minorHAnsi" w:cstheme="minorHAnsi"/>
                <w:b/>
                <w:color w:val="A6A6A6" w:themeColor="background1" w:themeShade="A6"/>
                <w:sz w:val="18"/>
                <w:szCs w:val="18"/>
              </w:rPr>
              <w:t>_______ Euro</w:t>
            </w:r>
            <w:r w:rsidRPr="009D6530">
              <w:rPr>
                <w:rFonts w:asciiTheme="minorHAnsi" w:hAnsiTheme="minorHAnsi" w:cstheme="minorHAnsi"/>
                <w:b/>
                <w:color w:val="A6A6A6" w:themeColor="background1" w:themeShade="A6"/>
                <w:sz w:val="18"/>
                <w:szCs w:val="18"/>
              </w:rPr>
              <w:t xml:space="preserve"> brutto</w:t>
            </w:r>
          </w:p>
        </w:tc>
      </w:tr>
      <w:tr w:rsidR="00070A25" w:rsidRPr="009D6530" w:rsidTr="00070A25">
        <w:trPr>
          <w:cantSplit/>
          <w:trHeight w:val="434"/>
        </w:trPr>
        <w:tc>
          <w:tcPr>
            <w:tcW w:w="9629" w:type="dxa"/>
            <w:gridSpan w:val="2"/>
            <w:tcBorders>
              <w:top w:val="single" w:sz="4" w:space="0" w:color="auto"/>
              <w:left w:val="single" w:sz="4" w:space="0" w:color="auto"/>
              <w:bottom w:val="single" w:sz="4" w:space="0" w:color="auto"/>
              <w:right w:val="single" w:sz="4" w:space="0" w:color="auto"/>
            </w:tcBorders>
          </w:tcPr>
          <w:p w:rsidR="00070A25" w:rsidRPr="00070A25" w:rsidRDefault="00070A25" w:rsidP="00B12ACF">
            <w:pPr>
              <w:pStyle w:val="Listenabsatz"/>
              <w:numPr>
                <w:ilvl w:val="2"/>
                <w:numId w:val="42"/>
              </w:numPr>
              <w:tabs>
                <w:tab w:val="left" w:pos="284"/>
              </w:tabs>
              <w:spacing w:before="120"/>
              <w:jc w:val="both"/>
              <w:rPr>
                <w:rFonts w:asciiTheme="minorHAnsi" w:hAnsiTheme="minorHAnsi" w:cstheme="minorHAnsi"/>
                <w:sz w:val="18"/>
                <w:szCs w:val="18"/>
              </w:rPr>
            </w:pPr>
            <w:r w:rsidRPr="00070A25">
              <w:rPr>
                <w:rFonts w:asciiTheme="minorHAnsi" w:hAnsiTheme="minorHAnsi" w:cstheme="minorHAnsi"/>
                <w:b/>
                <w:sz w:val="18"/>
                <w:szCs w:val="18"/>
              </w:rPr>
              <w:t>Einziehung von Hausgeldforderungen (Vorauszahlungen, Sonderumlagen, Abrechnungsfehlbeträge)</w:t>
            </w:r>
          </w:p>
        </w:tc>
      </w:tr>
      <w:tr w:rsidR="00070A25" w:rsidRPr="009D6530" w:rsidTr="00070A25">
        <w:trPr>
          <w:cantSplit/>
          <w:trHeight w:val="4806"/>
        </w:trPr>
        <w:tc>
          <w:tcPr>
            <w:tcW w:w="5807" w:type="dxa"/>
            <w:tcBorders>
              <w:top w:val="single" w:sz="4" w:space="0" w:color="auto"/>
              <w:left w:val="single" w:sz="4" w:space="0" w:color="auto"/>
              <w:bottom w:val="single" w:sz="4" w:space="0" w:color="auto"/>
              <w:right w:val="single" w:sz="4" w:space="0" w:color="auto"/>
            </w:tcBorders>
          </w:tcPr>
          <w:p w:rsidR="00070A25" w:rsidRPr="009D6530" w:rsidRDefault="00070A25" w:rsidP="00070A25">
            <w:pPr>
              <w:widowControl w:val="0"/>
              <w:tabs>
                <w:tab w:val="left" w:pos="284"/>
              </w:tabs>
              <w:jc w:val="both"/>
              <w:rPr>
                <w:rFonts w:asciiTheme="minorHAnsi" w:hAnsiTheme="minorHAnsi" w:cstheme="minorHAnsi"/>
                <w:sz w:val="18"/>
                <w:szCs w:val="18"/>
              </w:rPr>
            </w:pPr>
            <w:proofErr w:type="spellStart"/>
            <w:r w:rsidRPr="009D6530">
              <w:rPr>
                <w:rFonts w:asciiTheme="minorHAnsi" w:hAnsiTheme="minorHAnsi" w:cstheme="minorHAnsi"/>
                <w:sz w:val="18"/>
                <w:szCs w:val="18"/>
              </w:rPr>
              <w:t>Fälligstellen</w:t>
            </w:r>
            <w:proofErr w:type="spellEnd"/>
            <w:r w:rsidRPr="009D6530">
              <w:rPr>
                <w:rFonts w:asciiTheme="minorHAnsi" w:hAnsiTheme="minorHAnsi" w:cstheme="minorHAnsi"/>
                <w:sz w:val="18"/>
                <w:szCs w:val="18"/>
              </w:rPr>
              <w:t xml:space="preserve"> von Beitragsforderungen einschließlich einer etwaigen </w:t>
            </w:r>
            <w:proofErr w:type="spellStart"/>
            <w:r w:rsidRPr="009D6530">
              <w:rPr>
                <w:rFonts w:asciiTheme="minorHAnsi" w:hAnsiTheme="minorHAnsi" w:cstheme="minorHAnsi"/>
                <w:sz w:val="18"/>
                <w:szCs w:val="18"/>
              </w:rPr>
              <w:t>Vorfälligstellung</w:t>
            </w:r>
            <w:proofErr w:type="spellEnd"/>
            <w:r w:rsidRPr="009D6530">
              <w:rPr>
                <w:rFonts w:asciiTheme="minorHAnsi" w:hAnsiTheme="minorHAnsi" w:cstheme="minorHAnsi"/>
                <w:sz w:val="18"/>
                <w:szCs w:val="18"/>
              </w:rPr>
              <w:t xml:space="preserve"> gemäß Beschluss </w:t>
            </w:r>
            <w:r>
              <w:rPr>
                <w:rFonts w:asciiTheme="minorHAnsi" w:hAnsiTheme="minorHAnsi" w:cstheme="minorHAnsi"/>
                <w:sz w:val="18"/>
                <w:szCs w:val="18"/>
              </w:rPr>
              <w:t>___________________</w:t>
            </w:r>
          </w:p>
          <w:p w:rsidR="00070A25" w:rsidRPr="009D6530" w:rsidRDefault="00070A25" w:rsidP="00070A25">
            <w:pPr>
              <w:widowControl w:val="0"/>
              <w:tabs>
                <w:tab w:val="left" w:pos="284"/>
              </w:tabs>
              <w:jc w:val="both"/>
              <w:rPr>
                <w:rFonts w:asciiTheme="minorHAnsi" w:hAnsiTheme="minorHAnsi" w:cstheme="minorHAnsi"/>
                <w:sz w:val="18"/>
                <w:szCs w:val="18"/>
              </w:rPr>
            </w:pPr>
          </w:p>
          <w:p w:rsidR="00070A25" w:rsidRPr="009D6530" w:rsidRDefault="00070A25" w:rsidP="00070A25">
            <w:pPr>
              <w:widowControl w:val="0"/>
              <w:tabs>
                <w:tab w:val="left" w:pos="284"/>
              </w:tabs>
              <w:jc w:val="both"/>
              <w:rPr>
                <w:rFonts w:asciiTheme="minorHAnsi" w:hAnsiTheme="minorHAnsi" w:cstheme="minorHAnsi"/>
                <w:sz w:val="18"/>
                <w:szCs w:val="18"/>
                <w:highlight w:val="red"/>
              </w:rPr>
            </w:pPr>
          </w:p>
          <w:p w:rsidR="00070A25" w:rsidRPr="009D6530" w:rsidRDefault="00070A25" w:rsidP="00070A25">
            <w:pPr>
              <w:widowControl w:val="0"/>
              <w:tabs>
                <w:tab w:val="left" w:pos="284"/>
              </w:tabs>
              <w:jc w:val="both"/>
              <w:rPr>
                <w:rFonts w:asciiTheme="minorHAnsi" w:hAnsiTheme="minorHAnsi" w:cstheme="minorHAnsi"/>
                <w:sz w:val="18"/>
                <w:szCs w:val="18"/>
                <w:highlight w:val="red"/>
              </w:rPr>
            </w:pPr>
          </w:p>
        </w:tc>
        <w:tc>
          <w:tcPr>
            <w:tcW w:w="3822" w:type="dxa"/>
            <w:tcBorders>
              <w:top w:val="single" w:sz="4" w:space="0" w:color="auto"/>
              <w:left w:val="single" w:sz="4" w:space="0" w:color="auto"/>
              <w:bottom w:val="single" w:sz="4" w:space="0" w:color="auto"/>
              <w:right w:val="single" w:sz="4" w:space="0" w:color="auto"/>
            </w:tcBorders>
          </w:tcPr>
          <w:p w:rsidR="00070A25" w:rsidRPr="009D6530" w:rsidRDefault="00070A25" w:rsidP="00070A25">
            <w:pPr>
              <w:tabs>
                <w:tab w:val="left" w:pos="0"/>
              </w:tabs>
              <w:jc w:val="both"/>
              <w:rPr>
                <w:rFonts w:asciiTheme="minorHAnsi" w:hAnsiTheme="minorHAnsi" w:cstheme="minorHAnsi"/>
                <w:sz w:val="18"/>
                <w:szCs w:val="18"/>
              </w:rPr>
            </w:pPr>
            <w:r w:rsidRPr="009D6530">
              <w:rPr>
                <w:rFonts w:asciiTheme="minorHAnsi" w:hAnsiTheme="minorHAnsi" w:cstheme="minorHAnsi"/>
                <w:sz w:val="18"/>
                <w:szCs w:val="18"/>
              </w:rPr>
              <w:t>Anmahnen rückständiger Beiträge nach Verzugseintritt sowie der hierdurch anfallenden Mahngebühr:</w:t>
            </w:r>
          </w:p>
          <w:p w:rsidR="00070A25" w:rsidRPr="009D6530" w:rsidRDefault="00070A25" w:rsidP="00070A25">
            <w:pPr>
              <w:tabs>
                <w:tab w:val="left" w:pos="0"/>
              </w:tabs>
              <w:rPr>
                <w:rFonts w:asciiTheme="minorHAnsi" w:hAnsiTheme="minorHAnsi" w:cstheme="minorHAnsi"/>
                <w:b/>
                <w:sz w:val="18"/>
                <w:szCs w:val="18"/>
              </w:rPr>
            </w:pPr>
            <w:r w:rsidRPr="009D6530">
              <w:rPr>
                <w:rFonts w:asciiTheme="minorHAnsi" w:hAnsiTheme="minorHAnsi" w:cstheme="minorHAnsi"/>
                <w:sz w:val="18"/>
                <w:szCs w:val="18"/>
              </w:rPr>
              <w:sym w:font="Symbol" w:char="F092"/>
            </w:r>
            <w:r w:rsidRPr="009D6530">
              <w:rPr>
                <w:rFonts w:asciiTheme="minorHAnsi" w:hAnsiTheme="minorHAnsi" w:cstheme="minorHAnsi"/>
                <w:sz w:val="18"/>
                <w:szCs w:val="18"/>
              </w:rPr>
              <w:t xml:space="preserve"> Gebühr je erforderlichem Mahnschreiben (pro Wirtschaftsjahr und Schuldnerpartei max. 5)</w:t>
            </w:r>
            <w:r>
              <w:rPr>
                <w:rFonts w:asciiTheme="minorHAnsi" w:hAnsiTheme="minorHAnsi" w:cstheme="minorHAnsi"/>
                <w:sz w:val="18"/>
                <w:szCs w:val="18"/>
              </w:rPr>
              <w:t xml:space="preserve"> _________ Euro</w:t>
            </w:r>
            <w:r w:rsidRPr="009D6530">
              <w:rPr>
                <w:rFonts w:asciiTheme="minorHAnsi" w:hAnsiTheme="minorHAnsi" w:cstheme="minorHAnsi"/>
                <w:sz w:val="18"/>
                <w:szCs w:val="18"/>
              </w:rPr>
              <w:t xml:space="preserve"> zzgl. Umsatzsteuer (z.Zt. 19%) =</w:t>
            </w:r>
            <w:r>
              <w:rPr>
                <w:rFonts w:asciiTheme="minorHAnsi" w:hAnsiTheme="minorHAnsi" w:cstheme="minorHAnsi"/>
                <w:sz w:val="18"/>
                <w:szCs w:val="18"/>
              </w:rPr>
              <w:t xml:space="preserve"> ________________</w:t>
            </w:r>
            <w:r>
              <w:rPr>
                <w:rFonts w:asciiTheme="minorHAnsi" w:hAnsiTheme="minorHAnsi" w:cstheme="minorHAnsi"/>
                <w:b/>
                <w:sz w:val="18"/>
                <w:szCs w:val="18"/>
              </w:rPr>
              <w:t>Euro</w:t>
            </w:r>
            <w:r w:rsidRPr="009D6530">
              <w:rPr>
                <w:rFonts w:asciiTheme="minorHAnsi" w:hAnsiTheme="minorHAnsi" w:cstheme="minorHAnsi"/>
                <w:b/>
                <w:sz w:val="18"/>
                <w:szCs w:val="18"/>
              </w:rPr>
              <w:t xml:space="preserve"> brutto</w:t>
            </w:r>
          </w:p>
          <w:p w:rsidR="00070A25" w:rsidRPr="009D6530" w:rsidRDefault="00070A25" w:rsidP="00070A25">
            <w:pPr>
              <w:tabs>
                <w:tab w:val="left" w:pos="0"/>
              </w:tabs>
              <w:rPr>
                <w:rFonts w:asciiTheme="minorHAnsi" w:hAnsiTheme="minorHAnsi" w:cstheme="minorHAnsi"/>
                <w:sz w:val="18"/>
                <w:szCs w:val="18"/>
              </w:rPr>
            </w:pPr>
          </w:p>
          <w:p w:rsidR="00070A25" w:rsidRPr="009D6530" w:rsidRDefault="00070A25" w:rsidP="00070A25">
            <w:pPr>
              <w:tabs>
                <w:tab w:val="left" w:pos="0"/>
                <w:tab w:val="left" w:pos="284"/>
              </w:tabs>
              <w:jc w:val="both"/>
              <w:rPr>
                <w:rFonts w:asciiTheme="minorHAnsi" w:hAnsiTheme="minorHAnsi" w:cstheme="minorHAnsi"/>
                <w:sz w:val="18"/>
                <w:szCs w:val="18"/>
              </w:rPr>
            </w:pPr>
            <w:r w:rsidRPr="009D6530">
              <w:rPr>
                <w:rFonts w:asciiTheme="minorHAnsi" w:hAnsiTheme="minorHAnsi" w:cstheme="minorHAnsi"/>
                <w:sz w:val="18"/>
                <w:szCs w:val="18"/>
              </w:rPr>
              <w:t>zusätzliche Tätigkeiten aufgrund Nichtteilnahme am Lastschriftverfahren der Wohnungseigentümer;</w:t>
            </w:r>
          </w:p>
          <w:p w:rsidR="00070A25" w:rsidRPr="009D6530" w:rsidRDefault="00070A25" w:rsidP="00070A25">
            <w:pPr>
              <w:tabs>
                <w:tab w:val="left" w:pos="0"/>
              </w:tabs>
              <w:rPr>
                <w:rFonts w:asciiTheme="minorHAnsi" w:hAnsiTheme="minorHAnsi" w:cstheme="minorHAnsi"/>
                <w:sz w:val="18"/>
                <w:szCs w:val="18"/>
              </w:rPr>
            </w:pPr>
            <w:r w:rsidRPr="009D6530">
              <w:rPr>
                <w:rFonts w:ascii="Calibri" w:hAnsi="Calibri" w:cs="Calibri"/>
                <w:sz w:val="18"/>
                <w:szCs w:val="18"/>
              </w:rPr>
              <w:sym w:font="Webdings" w:char="F063"/>
            </w:r>
            <w:r w:rsidRPr="009D6530">
              <w:rPr>
                <w:rFonts w:asciiTheme="minorHAnsi" w:hAnsiTheme="minorHAnsi" w:cstheme="minorHAnsi"/>
                <w:sz w:val="18"/>
                <w:szCs w:val="18"/>
              </w:rPr>
              <w:t xml:space="preserve"> Gebühr je erforderlicher Buchung </w:t>
            </w:r>
          </w:p>
          <w:p w:rsidR="00070A25" w:rsidRPr="009D6530" w:rsidRDefault="00070A25" w:rsidP="00070A25">
            <w:pPr>
              <w:tabs>
                <w:tab w:val="left" w:pos="0"/>
                <w:tab w:val="left" w:pos="113"/>
              </w:tabs>
              <w:rPr>
                <w:rFonts w:asciiTheme="minorHAnsi" w:hAnsiTheme="minorHAnsi" w:cstheme="minorHAnsi"/>
                <w:sz w:val="18"/>
                <w:szCs w:val="18"/>
              </w:rPr>
            </w:pPr>
            <w:r>
              <w:rPr>
                <w:rFonts w:asciiTheme="minorHAnsi" w:hAnsiTheme="minorHAnsi" w:cstheme="minorHAnsi"/>
                <w:sz w:val="18"/>
                <w:szCs w:val="18"/>
              </w:rPr>
              <w:t>_________ Euro</w:t>
            </w:r>
            <w:r w:rsidRPr="009D6530">
              <w:rPr>
                <w:rFonts w:asciiTheme="minorHAnsi" w:hAnsiTheme="minorHAnsi" w:cstheme="minorHAnsi"/>
                <w:sz w:val="18"/>
                <w:szCs w:val="18"/>
              </w:rPr>
              <w:t xml:space="preserve"> zzgl. Umsatzsteuer (z.Zt. 19%) = </w:t>
            </w:r>
            <w:r>
              <w:rPr>
                <w:rFonts w:asciiTheme="minorHAnsi" w:hAnsiTheme="minorHAnsi" w:cstheme="minorHAnsi"/>
                <w:sz w:val="18"/>
                <w:szCs w:val="18"/>
              </w:rPr>
              <w:t>_________</w:t>
            </w:r>
            <w:r>
              <w:rPr>
                <w:rFonts w:asciiTheme="minorHAnsi" w:hAnsiTheme="minorHAnsi" w:cstheme="minorHAnsi"/>
                <w:b/>
                <w:sz w:val="18"/>
                <w:szCs w:val="18"/>
              </w:rPr>
              <w:t xml:space="preserve"> Euro</w:t>
            </w:r>
            <w:r w:rsidRPr="009D6530">
              <w:rPr>
                <w:rFonts w:asciiTheme="minorHAnsi" w:hAnsiTheme="minorHAnsi" w:cstheme="minorHAnsi"/>
                <w:b/>
                <w:sz w:val="18"/>
                <w:szCs w:val="18"/>
              </w:rPr>
              <w:t xml:space="preserve"> brutto</w:t>
            </w:r>
          </w:p>
          <w:p w:rsidR="00070A25" w:rsidRPr="009D6530" w:rsidRDefault="00070A25" w:rsidP="00070A25">
            <w:pPr>
              <w:tabs>
                <w:tab w:val="left" w:pos="284"/>
              </w:tabs>
              <w:ind w:left="568" w:hanging="568"/>
              <w:jc w:val="both"/>
              <w:rPr>
                <w:rFonts w:asciiTheme="minorHAnsi" w:hAnsiTheme="minorHAnsi" w:cstheme="minorHAnsi"/>
                <w:sz w:val="18"/>
                <w:szCs w:val="18"/>
              </w:rPr>
            </w:pPr>
          </w:p>
          <w:p w:rsidR="00070A25" w:rsidRPr="009D6530" w:rsidRDefault="00070A25" w:rsidP="00070A25">
            <w:pPr>
              <w:tabs>
                <w:tab w:val="left" w:pos="426"/>
              </w:tabs>
              <w:jc w:val="both"/>
              <w:rPr>
                <w:rFonts w:asciiTheme="minorHAnsi" w:hAnsiTheme="minorHAnsi" w:cstheme="minorHAnsi"/>
                <w:sz w:val="18"/>
                <w:szCs w:val="18"/>
              </w:rPr>
            </w:pPr>
            <w:r w:rsidRPr="009D6530">
              <w:rPr>
                <w:rFonts w:asciiTheme="minorHAnsi" w:hAnsiTheme="minorHAnsi" w:cstheme="minorHAnsi"/>
                <w:sz w:val="18"/>
                <w:szCs w:val="18"/>
              </w:rPr>
              <w:t>Die gesonderte Vergütung trotz § 27 Abs. 1 Nr. 4 WEG ist dem Umstand geschuldet, dass damit eine Kostenumlage auf den V</w:t>
            </w:r>
            <w:r w:rsidRPr="009D6530">
              <w:rPr>
                <w:rFonts w:asciiTheme="minorHAnsi" w:hAnsiTheme="minorHAnsi" w:cstheme="minorHAnsi"/>
                <w:spacing w:val="-4"/>
                <w:sz w:val="18"/>
                <w:szCs w:val="18"/>
              </w:rPr>
              <w:t>erursacher ermöglicht und die Vereinbarung einer anderenfalls höher zu kalkulierenden Pauschalvergütung vermieden wird.</w:t>
            </w:r>
          </w:p>
        </w:tc>
      </w:tr>
    </w:tbl>
    <w:p w:rsidR="00253626" w:rsidRPr="00E314ED" w:rsidRDefault="00253626" w:rsidP="00253626">
      <w:pPr>
        <w:tabs>
          <w:tab w:val="left" w:pos="397"/>
        </w:tabs>
        <w:jc w:val="both"/>
        <w:rPr>
          <w:rFonts w:ascii="Arial" w:hAnsi="Arial" w:cs="Arial"/>
          <w:b/>
          <w:sz w:val="18"/>
          <w:szCs w:val="18"/>
        </w:rPr>
        <w:sectPr w:rsidR="00253626" w:rsidRPr="00E314ED" w:rsidSect="00CE1411">
          <w:type w:val="continuous"/>
          <w:pgSz w:w="11907" w:h="16840" w:code="9"/>
          <w:pgMar w:top="1559" w:right="1134" w:bottom="992" w:left="1134" w:header="284" w:footer="567" w:gutter="0"/>
          <w:cols w:space="720"/>
          <w:noEndnote/>
        </w:sectPr>
      </w:pPr>
    </w:p>
    <w:p w:rsidR="00C825FF" w:rsidRDefault="00C825FF" w:rsidP="009D6530">
      <w:pPr>
        <w:widowControl w:val="0"/>
        <w:tabs>
          <w:tab w:val="left" w:pos="113"/>
          <w:tab w:val="left" w:pos="426"/>
          <w:tab w:val="left" w:pos="567"/>
        </w:tabs>
        <w:jc w:val="both"/>
        <w:rPr>
          <w:rFonts w:ascii="Calibri" w:hAnsi="Calibri" w:cs="Calibri"/>
          <w:color w:val="0061A1"/>
          <w:sz w:val="18"/>
          <w:szCs w:val="18"/>
        </w:rPr>
      </w:pPr>
    </w:p>
    <w:p w:rsidR="00070A25" w:rsidRDefault="00070A25" w:rsidP="009D6530">
      <w:pPr>
        <w:widowControl w:val="0"/>
        <w:tabs>
          <w:tab w:val="left" w:pos="113"/>
          <w:tab w:val="left" w:pos="426"/>
          <w:tab w:val="left" w:pos="567"/>
        </w:tabs>
        <w:jc w:val="both"/>
        <w:rPr>
          <w:rFonts w:ascii="Calibri" w:hAnsi="Calibri" w:cs="Calibri"/>
          <w:color w:val="0061A1"/>
          <w:sz w:val="18"/>
          <w:szCs w:val="18"/>
        </w:rPr>
      </w:pPr>
    </w:p>
    <w:p w:rsidR="00070A25" w:rsidRDefault="00070A25" w:rsidP="009D6530">
      <w:pPr>
        <w:widowControl w:val="0"/>
        <w:tabs>
          <w:tab w:val="left" w:pos="113"/>
          <w:tab w:val="left" w:pos="426"/>
          <w:tab w:val="left" w:pos="567"/>
        </w:tabs>
        <w:jc w:val="both"/>
        <w:rPr>
          <w:rFonts w:ascii="Calibri" w:hAnsi="Calibri" w:cs="Calibri"/>
          <w:color w:val="0061A1"/>
          <w:sz w:val="18"/>
          <w:szCs w:val="18"/>
        </w:rPr>
      </w:pPr>
    </w:p>
    <w:p w:rsidR="00070A25" w:rsidRDefault="00070A25" w:rsidP="009D6530">
      <w:pPr>
        <w:widowControl w:val="0"/>
        <w:tabs>
          <w:tab w:val="left" w:pos="113"/>
          <w:tab w:val="left" w:pos="426"/>
          <w:tab w:val="left" w:pos="567"/>
        </w:tabs>
        <w:jc w:val="both"/>
        <w:rPr>
          <w:rFonts w:ascii="Calibri" w:hAnsi="Calibri" w:cs="Calibri"/>
          <w:color w:val="0061A1"/>
          <w:sz w:val="18"/>
          <w:szCs w:val="18"/>
        </w:rPr>
      </w:pPr>
    </w:p>
    <w:p w:rsidR="00070A25" w:rsidRDefault="00070A25" w:rsidP="009D6530">
      <w:pPr>
        <w:widowControl w:val="0"/>
        <w:tabs>
          <w:tab w:val="left" w:pos="113"/>
          <w:tab w:val="left" w:pos="426"/>
          <w:tab w:val="left" w:pos="567"/>
        </w:tabs>
        <w:jc w:val="both"/>
        <w:rPr>
          <w:rFonts w:ascii="Calibri" w:hAnsi="Calibri" w:cs="Calibri"/>
          <w:color w:val="0061A1"/>
          <w:sz w:val="18"/>
          <w:szCs w:val="18"/>
        </w:rPr>
      </w:pPr>
    </w:p>
    <w:p w:rsidR="00070A25" w:rsidRDefault="00070A25" w:rsidP="009D6530">
      <w:pPr>
        <w:widowControl w:val="0"/>
        <w:tabs>
          <w:tab w:val="left" w:pos="113"/>
          <w:tab w:val="left" w:pos="426"/>
          <w:tab w:val="left" w:pos="567"/>
        </w:tabs>
        <w:jc w:val="both"/>
        <w:rPr>
          <w:rFonts w:ascii="Calibri" w:hAnsi="Calibri" w:cs="Calibri"/>
          <w:color w:val="0061A1"/>
          <w:sz w:val="18"/>
          <w:szCs w:val="18"/>
        </w:rPr>
      </w:pPr>
    </w:p>
    <w:p w:rsidR="00070A25" w:rsidRDefault="00070A25" w:rsidP="009D6530">
      <w:pPr>
        <w:widowControl w:val="0"/>
        <w:tabs>
          <w:tab w:val="left" w:pos="113"/>
          <w:tab w:val="left" w:pos="426"/>
          <w:tab w:val="left" w:pos="567"/>
        </w:tabs>
        <w:jc w:val="both"/>
        <w:rPr>
          <w:rFonts w:ascii="Calibri" w:hAnsi="Calibri" w:cs="Calibri"/>
          <w:color w:val="0061A1"/>
          <w:sz w:val="18"/>
          <w:szCs w:val="18"/>
        </w:rPr>
      </w:pPr>
    </w:p>
    <w:p w:rsidR="00070A25" w:rsidRDefault="00070A25" w:rsidP="009D6530">
      <w:pPr>
        <w:widowControl w:val="0"/>
        <w:tabs>
          <w:tab w:val="left" w:pos="113"/>
          <w:tab w:val="left" w:pos="426"/>
          <w:tab w:val="left" w:pos="567"/>
        </w:tabs>
        <w:jc w:val="both"/>
        <w:rPr>
          <w:rFonts w:ascii="Calibri" w:hAnsi="Calibri" w:cs="Calibri"/>
          <w:color w:val="0061A1"/>
          <w:sz w:val="18"/>
          <w:szCs w:val="18"/>
        </w:rPr>
      </w:pPr>
    </w:p>
    <w:tbl>
      <w:tblPr>
        <w:tblStyle w:val="Tabellenraster"/>
        <w:tblW w:w="0" w:type="auto"/>
        <w:tblLook w:val="04A0" w:firstRow="1" w:lastRow="0" w:firstColumn="1" w:lastColumn="0" w:noHBand="0" w:noVBand="1"/>
      </w:tblPr>
      <w:tblGrid>
        <w:gridCol w:w="5807"/>
        <w:gridCol w:w="3822"/>
      </w:tblGrid>
      <w:tr w:rsidR="00070A25" w:rsidRPr="009D6530" w:rsidTr="00BB59A4">
        <w:trPr>
          <w:cantSplit/>
          <w:trHeight w:val="409"/>
        </w:trPr>
        <w:tc>
          <w:tcPr>
            <w:tcW w:w="5807" w:type="dxa"/>
            <w:tcBorders>
              <w:top w:val="single" w:sz="4" w:space="0" w:color="auto"/>
              <w:left w:val="single" w:sz="4" w:space="0" w:color="auto"/>
              <w:bottom w:val="single" w:sz="4" w:space="0" w:color="auto"/>
              <w:right w:val="single" w:sz="4" w:space="0" w:color="auto"/>
            </w:tcBorders>
          </w:tcPr>
          <w:p w:rsidR="00070A25" w:rsidRPr="00E74BA9" w:rsidRDefault="00070A25" w:rsidP="00BB59A4">
            <w:pPr>
              <w:pStyle w:val="Listenabsatz"/>
              <w:numPr>
                <w:ilvl w:val="2"/>
                <w:numId w:val="34"/>
              </w:numPr>
              <w:overflowPunct/>
              <w:autoSpaceDE/>
              <w:autoSpaceDN/>
              <w:adjustRightInd/>
              <w:spacing w:before="120" w:after="120"/>
              <w:textAlignment w:val="auto"/>
              <w:rPr>
                <w:rFonts w:asciiTheme="minorHAnsi" w:hAnsiTheme="minorHAnsi" w:cstheme="minorHAnsi"/>
                <w:b/>
                <w:sz w:val="18"/>
                <w:szCs w:val="18"/>
              </w:rPr>
            </w:pPr>
            <w:r w:rsidRPr="00E74BA9">
              <w:rPr>
                <w:rFonts w:asciiTheme="minorHAnsi" w:hAnsiTheme="minorHAnsi" w:cstheme="minorHAnsi"/>
                <w:b/>
                <w:sz w:val="18"/>
                <w:szCs w:val="18"/>
              </w:rPr>
              <w:lastRenderedPageBreak/>
              <w:t>Verwaltung der gemeinschaftlichen Gelder</w:t>
            </w:r>
          </w:p>
        </w:tc>
        <w:tc>
          <w:tcPr>
            <w:tcW w:w="3822" w:type="dxa"/>
            <w:tcBorders>
              <w:top w:val="single" w:sz="4" w:space="0" w:color="auto"/>
              <w:left w:val="single" w:sz="4" w:space="0" w:color="auto"/>
              <w:bottom w:val="single" w:sz="4" w:space="0" w:color="auto"/>
              <w:right w:val="single" w:sz="4" w:space="0" w:color="auto"/>
            </w:tcBorders>
          </w:tcPr>
          <w:p w:rsidR="00070A25" w:rsidRPr="009D6530" w:rsidRDefault="00070A25" w:rsidP="00BB59A4">
            <w:pPr>
              <w:tabs>
                <w:tab w:val="left" w:pos="0"/>
              </w:tabs>
              <w:jc w:val="both"/>
              <w:rPr>
                <w:rFonts w:asciiTheme="minorHAnsi" w:hAnsiTheme="minorHAnsi" w:cstheme="minorHAnsi"/>
                <w:sz w:val="18"/>
                <w:szCs w:val="18"/>
              </w:rPr>
            </w:pPr>
          </w:p>
        </w:tc>
      </w:tr>
      <w:tr w:rsidR="00070A25" w:rsidRPr="009D6530" w:rsidTr="00BB59A4">
        <w:trPr>
          <w:cantSplit/>
          <w:trHeight w:val="1134"/>
        </w:trPr>
        <w:tc>
          <w:tcPr>
            <w:tcW w:w="5807" w:type="dxa"/>
            <w:tcBorders>
              <w:top w:val="single" w:sz="4" w:space="0" w:color="auto"/>
              <w:left w:val="single" w:sz="4" w:space="0" w:color="auto"/>
              <w:bottom w:val="single" w:sz="4" w:space="0" w:color="auto"/>
              <w:right w:val="single" w:sz="4" w:space="0" w:color="auto"/>
            </w:tcBorders>
          </w:tcPr>
          <w:p w:rsidR="00070A25" w:rsidRPr="009D6530" w:rsidRDefault="00070A25" w:rsidP="00BB59A4">
            <w:pPr>
              <w:widowControl w:val="0"/>
              <w:tabs>
                <w:tab w:val="left" w:pos="0"/>
              </w:tabs>
              <w:spacing w:before="120" w:after="120"/>
              <w:jc w:val="both"/>
              <w:rPr>
                <w:rFonts w:asciiTheme="minorHAnsi" w:hAnsiTheme="minorHAnsi" w:cstheme="minorHAnsi"/>
                <w:b/>
                <w:sz w:val="18"/>
                <w:szCs w:val="18"/>
              </w:rPr>
            </w:pPr>
            <w:r w:rsidRPr="009D6530">
              <w:rPr>
                <w:rFonts w:asciiTheme="minorHAnsi" w:hAnsiTheme="minorHAnsi" w:cstheme="minorHAnsi"/>
                <w:sz w:val="18"/>
                <w:szCs w:val="18"/>
              </w:rPr>
              <w:t>Die Verwaltung eingenommener Gelder durch Eröffnung und Führung eines Girokontos für Beiträge und eines Anlagekontos für die Instandhaltungsrückstellung bei einem oder mehreren Geldinstituten; beide Konten sind als offene Fremdkonten zu führen, deren Inhaber die Gemeinschaft ist; diese Konten sind getrennt vom Vermögen des Verwalters und vom Vermögen Dritter zu führen; bis zu einer anderslautenden Beschlussfassung sind die vorhandenen Konten weiter zu führen;</w:t>
            </w:r>
          </w:p>
          <w:p w:rsidR="00070A25" w:rsidRPr="009D6530" w:rsidRDefault="00070A25" w:rsidP="00BB59A4">
            <w:pPr>
              <w:widowControl w:val="0"/>
              <w:tabs>
                <w:tab w:val="left" w:pos="0"/>
              </w:tabs>
              <w:spacing w:after="120"/>
              <w:jc w:val="both"/>
              <w:rPr>
                <w:rFonts w:asciiTheme="minorHAnsi" w:hAnsiTheme="minorHAnsi" w:cstheme="minorHAnsi"/>
                <w:sz w:val="18"/>
                <w:szCs w:val="18"/>
              </w:rPr>
            </w:pPr>
            <w:r w:rsidRPr="009D6530">
              <w:rPr>
                <w:rFonts w:asciiTheme="minorHAnsi" w:hAnsiTheme="minorHAnsi" w:cstheme="minorHAnsi"/>
                <w:sz w:val="18"/>
                <w:szCs w:val="18"/>
              </w:rPr>
              <w:t>monatliche Überweisung der anteilig enthaltenen Beiträge zur Instandhaltungsrückstellung;</w:t>
            </w:r>
          </w:p>
        </w:tc>
        <w:tc>
          <w:tcPr>
            <w:tcW w:w="3822" w:type="dxa"/>
            <w:tcBorders>
              <w:top w:val="single" w:sz="4" w:space="0" w:color="auto"/>
              <w:left w:val="single" w:sz="4" w:space="0" w:color="auto"/>
              <w:bottom w:val="single" w:sz="4" w:space="0" w:color="auto"/>
              <w:right w:val="single" w:sz="4" w:space="0" w:color="auto"/>
            </w:tcBorders>
          </w:tcPr>
          <w:p w:rsidR="00070A25" w:rsidRPr="009D6530" w:rsidRDefault="00070A25" w:rsidP="00BB59A4">
            <w:pPr>
              <w:tabs>
                <w:tab w:val="left" w:pos="0"/>
              </w:tabs>
              <w:spacing w:before="120"/>
              <w:jc w:val="both"/>
              <w:rPr>
                <w:rFonts w:asciiTheme="minorHAnsi" w:hAnsiTheme="minorHAnsi" w:cstheme="minorHAnsi"/>
                <w:sz w:val="18"/>
                <w:szCs w:val="18"/>
              </w:rPr>
            </w:pPr>
            <w:r w:rsidRPr="009D6530">
              <w:rPr>
                <w:rFonts w:asciiTheme="minorHAnsi" w:hAnsiTheme="minorHAnsi" w:cstheme="minorHAnsi"/>
                <w:sz w:val="18"/>
                <w:szCs w:val="18"/>
              </w:rPr>
              <w:t>aufgrund Beschlussfassung erfolgende Eröffnung und Führung weiterer Konten und Depots, Darlehensaufnahmen oder Fördermittelbeantragungen</w:t>
            </w:r>
          </w:p>
        </w:tc>
      </w:tr>
    </w:tbl>
    <w:p w:rsidR="00070A25" w:rsidRDefault="00070A25" w:rsidP="009D6530">
      <w:pPr>
        <w:widowControl w:val="0"/>
        <w:tabs>
          <w:tab w:val="left" w:pos="113"/>
          <w:tab w:val="left" w:pos="426"/>
          <w:tab w:val="left" w:pos="567"/>
        </w:tabs>
        <w:jc w:val="both"/>
        <w:rPr>
          <w:rFonts w:ascii="Calibri" w:hAnsi="Calibri" w:cs="Calibri"/>
          <w:color w:val="0061A1"/>
          <w:sz w:val="18"/>
          <w:szCs w:val="18"/>
        </w:rPr>
      </w:pPr>
    </w:p>
    <w:p w:rsidR="00070A25" w:rsidRDefault="00070A25" w:rsidP="009D6530">
      <w:pPr>
        <w:widowControl w:val="0"/>
        <w:tabs>
          <w:tab w:val="left" w:pos="113"/>
          <w:tab w:val="left" w:pos="426"/>
          <w:tab w:val="left" w:pos="567"/>
        </w:tabs>
        <w:jc w:val="both"/>
        <w:rPr>
          <w:rFonts w:ascii="Calibri" w:hAnsi="Calibri" w:cs="Calibri"/>
          <w:color w:val="0061A1"/>
          <w:sz w:val="18"/>
          <w:szCs w:val="18"/>
        </w:rPr>
      </w:pPr>
    </w:p>
    <w:p w:rsidR="009D6530" w:rsidRPr="00E0683E" w:rsidRDefault="009D6530" w:rsidP="009D6530">
      <w:pPr>
        <w:widowControl w:val="0"/>
        <w:tabs>
          <w:tab w:val="left" w:pos="113"/>
          <w:tab w:val="left" w:pos="426"/>
          <w:tab w:val="left" w:pos="567"/>
        </w:tabs>
        <w:jc w:val="both"/>
        <w:rPr>
          <w:rFonts w:ascii="Calibri" w:hAnsi="Calibri" w:cs="Calibri"/>
          <w:color w:val="0061A1"/>
          <w:sz w:val="18"/>
          <w:szCs w:val="18"/>
        </w:rPr>
      </w:pPr>
      <w:r w:rsidRPr="00E0683E">
        <w:rPr>
          <w:rFonts w:ascii="Calibri" w:hAnsi="Calibri" w:cs="Calibri"/>
          <w:color w:val="0061A1"/>
          <w:sz w:val="18"/>
          <w:szCs w:val="18"/>
        </w:rPr>
        <w:t>Das Fremdkonto für die Beiträge lautet wie folgt:</w:t>
      </w:r>
    </w:p>
    <w:p w:rsidR="009D6530" w:rsidRPr="00E0683E" w:rsidRDefault="009D6530" w:rsidP="009D6530">
      <w:pPr>
        <w:widowControl w:val="0"/>
        <w:tabs>
          <w:tab w:val="left" w:pos="113"/>
          <w:tab w:val="left" w:pos="284"/>
          <w:tab w:val="left" w:pos="567"/>
        </w:tabs>
        <w:ind w:left="1"/>
        <w:jc w:val="both"/>
        <w:rPr>
          <w:rFonts w:ascii="Calibri" w:hAnsi="Calibri" w:cs="Calibri"/>
          <w:b/>
          <w:sz w:val="18"/>
          <w:szCs w:val="18"/>
        </w:rPr>
      </w:pPr>
    </w:p>
    <w:p w:rsidR="009D6530" w:rsidRPr="00E0683E" w:rsidRDefault="009D6530" w:rsidP="009D6530">
      <w:pPr>
        <w:widowControl w:val="0"/>
        <w:tabs>
          <w:tab w:val="left" w:pos="113"/>
          <w:tab w:val="left" w:pos="284"/>
          <w:tab w:val="left" w:pos="567"/>
        </w:tabs>
        <w:ind w:left="1"/>
        <w:jc w:val="both"/>
        <w:rPr>
          <w:rFonts w:ascii="Calibri" w:hAnsi="Calibri" w:cs="Calibri"/>
          <w:sz w:val="18"/>
          <w:szCs w:val="18"/>
        </w:rPr>
      </w:pPr>
      <w:r w:rsidRPr="00E0683E">
        <w:rPr>
          <w:rFonts w:ascii="Calibri" w:hAnsi="Calibri" w:cs="Calibri"/>
          <w:sz w:val="18"/>
          <w:szCs w:val="18"/>
        </w:rPr>
        <w:t xml:space="preserve">Konto-Inhaber: </w:t>
      </w:r>
    </w:p>
    <w:p w:rsidR="009D6530" w:rsidRDefault="009D6530" w:rsidP="009D6530">
      <w:pPr>
        <w:widowControl w:val="0"/>
        <w:tabs>
          <w:tab w:val="left" w:pos="113"/>
          <w:tab w:val="left" w:pos="284"/>
          <w:tab w:val="left" w:pos="567"/>
        </w:tabs>
        <w:ind w:left="1"/>
        <w:jc w:val="both"/>
        <w:rPr>
          <w:rFonts w:ascii="Calibri" w:hAnsi="Calibri" w:cs="Calibri"/>
          <w:b/>
          <w:sz w:val="18"/>
          <w:szCs w:val="18"/>
        </w:rPr>
      </w:pPr>
      <w:r w:rsidRPr="00E0683E">
        <w:rPr>
          <w:rFonts w:ascii="Calibri" w:hAnsi="Calibri" w:cs="Calibri"/>
          <w:b/>
          <w:sz w:val="18"/>
          <w:szCs w:val="18"/>
        </w:rPr>
        <w:t>Wohnungseigentümergemeinschaft</w:t>
      </w:r>
    </w:p>
    <w:p w:rsidR="009D6530" w:rsidRDefault="009D6530" w:rsidP="009D6530">
      <w:pPr>
        <w:widowControl w:val="0"/>
        <w:tabs>
          <w:tab w:val="left" w:pos="113"/>
          <w:tab w:val="left" w:pos="284"/>
          <w:tab w:val="left" w:pos="567"/>
        </w:tabs>
        <w:ind w:left="1"/>
        <w:jc w:val="both"/>
        <w:rPr>
          <w:rFonts w:ascii="Calibri" w:hAnsi="Calibri" w:cs="Calibri"/>
          <w:b/>
          <w:sz w:val="18"/>
          <w:szCs w:val="18"/>
        </w:rPr>
      </w:pPr>
    </w:p>
    <w:p w:rsidR="009D6530" w:rsidRPr="00472F6A" w:rsidRDefault="009D6530" w:rsidP="009D6530">
      <w:pPr>
        <w:widowControl w:val="0"/>
        <w:tabs>
          <w:tab w:val="left" w:pos="113"/>
          <w:tab w:val="left" w:pos="284"/>
          <w:tab w:val="left" w:pos="567"/>
        </w:tabs>
        <w:ind w:left="1"/>
        <w:jc w:val="both"/>
        <w:rPr>
          <w:rFonts w:ascii="Calibri" w:hAnsi="Calibri" w:cs="Calibri"/>
          <w:b/>
          <w:sz w:val="18"/>
          <w:szCs w:val="18"/>
        </w:rPr>
      </w:pPr>
      <w:r>
        <w:rPr>
          <w:rFonts w:ascii="Calibri" w:hAnsi="Calibri" w:cs="Calibri"/>
          <w:b/>
          <w:sz w:val="18"/>
          <w:szCs w:val="18"/>
        </w:rPr>
        <w:t>_____________________________________________________________________________________________________</w:t>
      </w:r>
      <w:r w:rsidR="00B04280">
        <w:rPr>
          <w:rFonts w:ascii="Calibri" w:hAnsi="Calibri" w:cs="Calibri"/>
          <w:b/>
          <w:sz w:val="18"/>
          <w:szCs w:val="18"/>
        </w:rPr>
        <w:t>______</w:t>
      </w:r>
      <w:r w:rsidRPr="00E0683E">
        <w:rPr>
          <w:rFonts w:ascii="Calibri" w:hAnsi="Calibri" w:cs="Calibri"/>
          <w:b/>
          <w:sz w:val="18"/>
          <w:szCs w:val="18"/>
        </w:rPr>
        <w:br/>
      </w:r>
      <w:r w:rsidRPr="00E0683E">
        <w:rPr>
          <w:rFonts w:ascii="Calibri" w:hAnsi="Calibri" w:cs="Calibri"/>
          <w:b/>
          <w:sz w:val="18"/>
          <w:szCs w:val="18"/>
          <w:vertAlign w:val="subscript"/>
        </w:rPr>
        <w:t xml:space="preserve"> </w:t>
      </w:r>
    </w:p>
    <w:p w:rsidR="009D6530" w:rsidRDefault="009D6530" w:rsidP="009D6530">
      <w:pPr>
        <w:widowControl w:val="0"/>
        <w:tabs>
          <w:tab w:val="left" w:pos="113"/>
          <w:tab w:val="left" w:pos="284"/>
          <w:tab w:val="left" w:pos="567"/>
        </w:tabs>
        <w:ind w:left="1"/>
        <w:jc w:val="both"/>
        <w:rPr>
          <w:rFonts w:ascii="Calibri" w:hAnsi="Calibri" w:cs="Calibri"/>
          <w:b/>
          <w:sz w:val="18"/>
          <w:szCs w:val="18"/>
        </w:rPr>
      </w:pPr>
      <w:r w:rsidRPr="00E0683E">
        <w:rPr>
          <w:rFonts w:ascii="Calibri" w:hAnsi="Calibri" w:cs="Calibri"/>
          <w:b/>
          <w:sz w:val="18"/>
          <w:szCs w:val="18"/>
        </w:rPr>
        <w:t>vertreten durch den Verwalter:</w:t>
      </w:r>
    </w:p>
    <w:p w:rsidR="009D6530" w:rsidRDefault="009D6530" w:rsidP="009D6530">
      <w:pPr>
        <w:widowControl w:val="0"/>
        <w:tabs>
          <w:tab w:val="left" w:pos="113"/>
          <w:tab w:val="left" w:pos="284"/>
          <w:tab w:val="left" w:pos="567"/>
        </w:tabs>
        <w:ind w:left="1"/>
        <w:jc w:val="both"/>
        <w:rPr>
          <w:rFonts w:ascii="Calibri" w:hAnsi="Calibri" w:cs="Calibri"/>
          <w:b/>
          <w:sz w:val="18"/>
          <w:szCs w:val="18"/>
        </w:rPr>
      </w:pPr>
    </w:p>
    <w:p w:rsidR="009D6530" w:rsidRPr="00472F6A" w:rsidRDefault="009D6530" w:rsidP="009D6530">
      <w:pPr>
        <w:widowControl w:val="0"/>
        <w:tabs>
          <w:tab w:val="left" w:pos="113"/>
          <w:tab w:val="left" w:pos="284"/>
          <w:tab w:val="left" w:pos="567"/>
        </w:tabs>
        <w:ind w:left="1"/>
        <w:jc w:val="both"/>
        <w:rPr>
          <w:rFonts w:ascii="Calibri" w:hAnsi="Calibri" w:cs="Calibri"/>
          <w:b/>
          <w:sz w:val="18"/>
          <w:szCs w:val="18"/>
        </w:rPr>
      </w:pPr>
      <w:r>
        <w:rPr>
          <w:rFonts w:ascii="Calibri" w:hAnsi="Calibri" w:cs="Calibri"/>
          <w:b/>
          <w:sz w:val="18"/>
          <w:szCs w:val="18"/>
        </w:rPr>
        <w:t>_____________________________________________________________________________________________________</w:t>
      </w:r>
      <w:r w:rsidR="00B04280">
        <w:rPr>
          <w:rFonts w:ascii="Calibri" w:hAnsi="Calibri" w:cs="Calibri"/>
          <w:b/>
          <w:sz w:val="18"/>
          <w:szCs w:val="18"/>
        </w:rPr>
        <w:t>______</w:t>
      </w:r>
    </w:p>
    <w:p w:rsidR="009D6530" w:rsidRDefault="009D6530" w:rsidP="009D6530">
      <w:pPr>
        <w:widowControl w:val="0"/>
        <w:tabs>
          <w:tab w:val="left" w:pos="113"/>
          <w:tab w:val="left" w:pos="284"/>
          <w:tab w:val="left" w:pos="567"/>
        </w:tabs>
        <w:ind w:left="1"/>
        <w:jc w:val="both"/>
        <w:rPr>
          <w:rFonts w:ascii="Calibri" w:hAnsi="Calibri" w:cs="Calibri"/>
          <w:b/>
          <w:sz w:val="18"/>
          <w:szCs w:val="18"/>
        </w:rPr>
      </w:pPr>
      <w:r w:rsidRPr="00E0683E">
        <w:rPr>
          <w:rFonts w:ascii="Calibri" w:hAnsi="Calibri" w:cs="Calibri"/>
          <w:b/>
          <w:sz w:val="18"/>
          <w:szCs w:val="18"/>
        </w:rPr>
        <w:br/>
        <w:t>IBAN:</w:t>
      </w:r>
      <w:r>
        <w:rPr>
          <w:rFonts w:ascii="Calibri" w:hAnsi="Calibri" w:cs="Calibri"/>
          <w:b/>
          <w:sz w:val="18"/>
          <w:szCs w:val="18"/>
        </w:rPr>
        <w:t xml:space="preserve"> _________________________________________________________ </w:t>
      </w:r>
      <w:r>
        <w:rPr>
          <w:rFonts w:ascii="Calibri" w:hAnsi="Calibri" w:cs="Calibri"/>
          <w:b/>
          <w:sz w:val="18"/>
          <w:szCs w:val="18"/>
        </w:rPr>
        <w:tab/>
        <w:t>BIC: ________________________________</w:t>
      </w:r>
      <w:r w:rsidR="00B04280">
        <w:rPr>
          <w:rFonts w:ascii="Calibri" w:hAnsi="Calibri" w:cs="Calibri"/>
          <w:b/>
          <w:sz w:val="18"/>
          <w:szCs w:val="18"/>
        </w:rPr>
        <w:t>________</w:t>
      </w:r>
      <w:r w:rsidRPr="00E0683E">
        <w:rPr>
          <w:rFonts w:ascii="Calibri" w:hAnsi="Calibri" w:cs="Calibri"/>
          <w:b/>
          <w:sz w:val="18"/>
          <w:szCs w:val="18"/>
        </w:rPr>
        <w:t xml:space="preserve"> </w:t>
      </w:r>
      <w:r w:rsidRPr="00E0683E">
        <w:rPr>
          <w:rFonts w:ascii="Calibri" w:hAnsi="Calibri" w:cs="Calibri"/>
          <w:b/>
          <w:sz w:val="18"/>
          <w:szCs w:val="18"/>
        </w:rPr>
        <w:br/>
      </w:r>
    </w:p>
    <w:p w:rsidR="009D6530" w:rsidRPr="00E0683E" w:rsidRDefault="009D6530" w:rsidP="009D6530">
      <w:pPr>
        <w:widowControl w:val="0"/>
        <w:tabs>
          <w:tab w:val="left" w:pos="113"/>
          <w:tab w:val="left" w:pos="284"/>
          <w:tab w:val="left" w:pos="567"/>
        </w:tabs>
        <w:ind w:left="1"/>
        <w:jc w:val="both"/>
        <w:rPr>
          <w:rFonts w:ascii="Calibri" w:hAnsi="Calibri" w:cs="Calibri"/>
          <w:b/>
          <w:sz w:val="18"/>
          <w:szCs w:val="18"/>
        </w:rPr>
      </w:pPr>
      <w:r w:rsidRPr="00E0683E">
        <w:rPr>
          <w:rFonts w:ascii="Calibri" w:hAnsi="Calibri" w:cs="Calibri"/>
          <w:b/>
          <w:sz w:val="18"/>
          <w:szCs w:val="18"/>
        </w:rPr>
        <w:t>Kreditinstitut:</w:t>
      </w:r>
      <w:r>
        <w:rPr>
          <w:rFonts w:ascii="Calibri" w:hAnsi="Calibri" w:cs="Calibri"/>
          <w:b/>
          <w:sz w:val="18"/>
          <w:szCs w:val="18"/>
        </w:rPr>
        <w:t xml:space="preserve"> </w:t>
      </w:r>
      <w:r w:rsidRPr="00E0683E">
        <w:rPr>
          <w:rFonts w:ascii="Calibri" w:hAnsi="Calibri" w:cs="Calibri"/>
          <w:b/>
          <w:sz w:val="18"/>
          <w:szCs w:val="18"/>
          <w:vertAlign w:val="subscript"/>
        </w:rPr>
        <w:t xml:space="preserve"> </w:t>
      </w:r>
      <w:r>
        <w:rPr>
          <w:rFonts w:ascii="Calibri" w:hAnsi="Calibri" w:cs="Calibri"/>
          <w:b/>
          <w:sz w:val="18"/>
          <w:szCs w:val="18"/>
        </w:rPr>
        <w:t>________________________________________________________________________________________</w:t>
      </w:r>
      <w:r w:rsidR="00B04280">
        <w:rPr>
          <w:rFonts w:ascii="Calibri" w:hAnsi="Calibri" w:cs="Calibri"/>
          <w:b/>
          <w:sz w:val="18"/>
          <w:szCs w:val="18"/>
        </w:rPr>
        <w:t>______</w:t>
      </w:r>
      <w:r w:rsidRPr="00E0683E">
        <w:rPr>
          <w:rFonts w:ascii="Calibri" w:hAnsi="Calibri" w:cs="Calibri"/>
          <w:b/>
          <w:sz w:val="18"/>
          <w:szCs w:val="18"/>
          <w:vertAlign w:val="subscript"/>
        </w:rPr>
        <w:br/>
      </w:r>
    </w:p>
    <w:p w:rsidR="00460843" w:rsidRPr="00B04280" w:rsidRDefault="009D6530" w:rsidP="00B04280">
      <w:pPr>
        <w:widowControl w:val="0"/>
        <w:tabs>
          <w:tab w:val="left" w:pos="113"/>
          <w:tab w:val="left" w:pos="284"/>
          <w:tab w:val="left" w:pos="567"/>
        </w:tabs>
        <w:ind w:left="1"/>
        <w:jc w:val="both"/>
        <w:rPr>
          <w:rFonts w:ascii="Calibri" w:hAnsi="Calibri" w:cs="Calibri"/>
          <w:sz w:val="18"/>
          <w:szCs w:val="18"/>
          <w:vertAlign w:val="subscript"/>
        </w:rPr>
      </w:pPr>
      <w:r w:rsidRPr="00E0683E">
        <w:rPr>
          <w:rFonts w:ascii="Calibri" w:hAnsi="Calibri" w:cs="Calibri"/>
          <w:b/>
          <w:sz w:val="18"/>
          <w:szCs w:val="18"/>
        </w:rPr>
        <w:t xml:space="preserve">Gläubiger-Id. der </w:t>
      </w:r>
      <w:r w:rsidR="00B04280">
        <w:rPr>
          <w:rFonts w:ascii="Calibri" w:hAnsi="Calibri" w:cs="Calibri"/>
          <w:b/>
          <w:sz w:val="18"/>
          <w:szCs w:val="18"/>
        </w:rPr>
        <w:t>Gemeinschaft</w:t>
      </w:r>
      <w:r>
        <w:rPr>
          <w:rFonts w:ascii="Calibri" w:hAnsi="Calibri" w:cs="Calibri"/>
          <w:b/>
          <w:sz w:val="18"/>
          <w:szCs w:val="18"/>
        </w:rPr>
        <w:t xml:space="preserve">: </w:t>
      </w:r>
      <w:r>
        <w:rPr>
          <w:rFonts w:ascii="Calibri" w:hAnsi="Calibri" w:cs="Calibri"/>
          <w:sz w:val="18"/>
          <w:szCs w:val="18"/>
        </w:rPr>
        <w:t>________________________________________________________________________________</w:t>
      </w:r>
    </w:p>
    <w:p w:rsidR="00460843" w:rsidRPr="00E314ED" w:rsidRDefault="00460843" w:rsidP="009D6530">
      <w:pPr>
        <w:tabs>
          <w:tab w:val="left" w:pos="113"/>
          <w:tab w:val="left" w:pos="567"/>
        </w:tabs>
        <w:jc w:val="both"/>
        <w:rPr>
          <w:rFonts w:ascii="Arial" w:hAnsi="Arial" w:cs="Arial"/>
          <w:sz w:val="18"/>
          <w:szCs w:val="18"/>
        </w:rPr>
      </w:pPr>
    </w:p>
    <w:p w:rsidR="00460843" w:rsidRPr="00E314ED" w:rsidRDefault="00460843" w:rsidP="009D6530">
      <w:pPr>
        <w:tabs>
          <w:tab w:val="left" w:pos="113"/>
          <w:tab w:val="left" w:pos="567"/>
        </w:tabs>
        <w:ind w:hanging="567"/>
        <w:jc w:val="both"/>
        <w:rPr>
          <w:rFonts w:ascii="Arial" w:hAnsi="Arial" w:cs="Arial"/>
          <w:sz w:val="18"/>
          <w:szCs w:val="18"/>
        </w:rPr>
      </w:pPr>
    </w:p>
    <w:p w:rsidR="00734FCB" w:rsidRPr="00B04280" w:rsidRDefault="00734FCB" w:rsidP="00211D81">
      <w:pPr>
        <w:tabs>
          <w:tab w:val="left" w:pos="284"/>
        </w:tabs>
        <w:jc w:val="both"/>
        <w:rPr>
          <w:rFonts w:asciiTheme="minorHAnsi" w:hAnsiTheme="minorHAnsi" w:cs="Arial"/>
          <w:b/>
          <w:sz w:val="18"/>
          <w:szCs w:val="18"/>
        </w:rPr>
        <w:sectPr w:rsidR="00734FCB" w:rsidRPr="00B04280" w:rsidSect="00B04280">
          <w:type w:val="continuous"/>
          <w:pgSz w:w="11907" w:h="16840" w:code="9"/>
          <w:pgMar w:top="1559" w:right="1134" w:bottom="992" w:left="1134" w:header="284" w:footer="567" w:gutter="0"/>
          <w:cols w:space="567"/>
          <w:noEndnote/>
        </w:sectPr>
      </w:pPr>
    </w:p>
    <w:p w:rsidR="00A23B52" w:rsidRPr="00B04280" w:rsidRDefault="005127C7" w:rsidP="00A23B52">
      <w:pPr>
        <w:widowControl w:val="0"/>
        <w:tabs>
          <w:tab w:val="left" w:pos="284"/>
        </w:tabs>
        <w:jc w:val="both"/>
        <w:rPr>
          <w:rFonts w:asciiTheme="minorHAnsi" w:hAnsiTheme="minorHAnsi" w:cs="Arial"/>
          <w:sz w:val="18"/>
          <w:szCs w:val="18"/>
        </w:rPr>
      </w:pPr>
      <w:r w:rsidRPr="00B04280">
        <w:rPr>
          <w:rFonts w:asciiTheme="minorHAnsi" w:hAnsiTheme="minorHAnsi" w:cs="Arial"/>
          <w:sz w:val="18"/>
          <w:szCs w:val="18"/>
        </w:rPr>
        <w:t>Der Verwalter soll</w:t>
      </w:r>
      <w:r w:rsidR="00A23B52" w:rsidRPr="00B04280">
        <w:rPr>
          <w:rFonts w:asciiTheme="minorHAnsi" w:hAnsiTheme="minorHAnsi" w:cs="Arial"/>
          <w:sz w:val="18"/>
          <w:szCs w:val="18"/>
        </w:rPr>
        <w:t xml:space="preserve"> das SEPA-Basislastschriftverfahren nutzen. Dabei werden die bereits vorhandenen Mandatsreferenzen fortgeführt. Soweit die Vergabe neuer Mandatsreferenzen erforderlich wird, hat der Verwalter diese entsprechend dem derzeitigen Grundmuster für Mandatsreferenzen selbst zu vergeben.</w:t>
      </w:r>
    </w:p>
    <w:p w:rsidR="00987EF1" w:rsidRPr="00E314ED" w:rsidRDefault="00987EF1" w:rsidP="00987EF1">
      <w:pPr>
        <w:tabs>
          <w:tab w:val="left" w:pos="284"/>
        </w:tabs>
        <w:ind w:left="568" w:hanging="568"/>
        <w:jc w:val="both"/>
        <w:rPr>
          <w:rFonts w:ascii="Arial" w:hAnsi="Arial" w:cs="Arial"/>
          <w:sz w:val="18"/>
          <w:szCs w:val="18"/>
        </w:rPr>
      </w:pPr>
    </w:p>
    <w:p w:rsidR="00B04280" w:rsidRDefault="00B04280" w:rsidP="003955A8">
      <w:pPr>
        <w:pStyle w:val="berschrift5"/>
        <w:keepNext w:val="0"/>
        <w:numPr>
          <w:ilvl w:val="0"/>
          <w:numId w:val="4"/>
        </w:numPr>
        <w:tabs>
          <w:tab w:val="left" w:pos="397"/>
        </w:tabs>
        <w:spacing w:line="360" w:lineRule="auto"/>
        <w:rPr>
          <w:rFonts w:asciiTheme="minorHAnsi" w:hAnsiTheme="minorHAnsi" w:cs="Arial"/>
          <w:color w:val="0061A1"/>
          <w:sz w:val="18"/>
          <w:szCs w:val="18"/>
        </w:rPr>
      </w:pPr>
      <w:r>
        <w:rPr>
          <w:rFonts w:asciiTheme="minorHAnsi" w:hAnsiTheme="minorHAnsi" w:cs="Arial"/>
          <w:color w:val="0061A1"/>
          <w:sz w:val="18"/>
          <w:szCs w:val="18"/>
        </w:rPr>
        <w:tab/>
      </w:r>
      <w:r w:rsidR="00460843" w:rsidRPr="00B04280">
        <w:rPr>
          <w:rFonts w:asciiTheme="minorHAnsi" w:hAnsiTheme="minorHAnsi" w:cs="Arial"/>
          <w:color w:val="0061A1"/>
          <w:sz w:val="18"/>
          <w:szCs w:val="18"/>
        </w:rPr>
        <w:t>Pflichten der Wohnungseigentümer</w:t>
      </w:r>
      <w:r w:rsidR="004A24BB" w:rsidRPr="00B04280">
        <w:rPr>
          <w:rFonts w:asciiTheme="minorHAnsi" w:hAnsiTheme="minorHAnsi" w:cs="Arial"/>
          <w:color w:val="0061A1"/>
          <w:sz w:val="18"/>
          <w:szCs w:val="18"/>
        </w:rPr>
        <w:t>gemeinschaft</w:t>
      </w:r>
    </w:p>
    <w:p w:rsidR="00C545F0" w:rsidRDefault="00B04280" w:rsidP="00E74BA9">
      <w:pPr>
        <w:numPr>
          <w:ilvl w:val="1"/>
          <w:numId w:val="13"/>
        </w:numPr>
        <w:tabs>
          <w:tab w:val="left" w:pos="284"/>
        </w:tabs>
        <w:rPr>
          <w:rFonts w:ascii="Calibri" w:hAnsi="Calibri" w:cs="Calibri"/>
          <w:color w:val="0061A1"/>
          <w:sz w:val="18"/>
          <w:szCs w:val="18"/>
        </w:rPr>
      </w:pPr>
      <w:r>
        <w:rPr>
          <w:rFonts w:ascii="Calibri" w:hAnsi="Calibri" w:cs="Calibri"/>
          <w:b/>
          <w:sz w:val="18"/>
          <w:szCs w:val="18"/>
        </w:rPr>
        <w:tab/>
      </w:r>
      <w:r>
        <w:rPr>
          <w:rFonts w:ascii="Calibri" w:hAnsi="Calibri" w:cs="Calibri"/>
          <w:color w:val="0061A1"/>
          <w:sz w:val="18"/>
          <w:szCs w:val="18"/>
        </w:rPr>
        <w:t>Übergabe und Einlagern der Unterlagen</w:t>
      </w:r>
    </w:p>
    <w:p w:rsidR="00C825FF" w:rsidRPr="00C825FF" w:rsidRDefault="00C825FF" w:rsidP="00F92594">
      <w:pPr>
        <w:tabs>
          <w:tab w:val="left" w:pos="284"/>
        </w:tabs>
        <w:ind w:left="852"/>
        <w:rPr>
          <w:rFonts w:ascii="Calibri" w:hAnsi="Calibri" w:cs="Calibri"/>
          <w:color w:val="0061A1"/>
          <w:sz w:val="18"/>
          <w:szCs w:val="18"/>
        </w:rPr>
      </w:pPr>
    </w:p>
    <w:p w:rsidR="00460843" w:rsidRPr="00B04280" w:rsidRDefault="00460843" w:rsidP="00F92594">
      <w:pPr>
        <w:pStyle w:val="Textkrper"/>
        <w:tabs>
          <w:tab w:val="clear" w:pos="567"/>
        </w:tabs>
        <w:spacing w:line="220" w:lineRule="exact"/>
        <w:rPr>
          <w:rFonts w:asciiTheme="minorHAnsi" w:hAnsiTheme="minorHAnsi" w:cs="Arial"/>
          <w:sz w:val="18"/>
          <w:szCs w:val="18"/>
        </w:rPr>
      </w:pPr>
      <w:r w:rsidRPr="00B04280">
        <w:rPr>
          <w:rFonts w:asciiTheme="minorHAnsi" w:hAnsiTheme="minorHAnsi" w:cs="Arial"/>
          <w:sz w:val="18"/>
          <w:szCs w:val="18"/>
        </w:rPr>
        <w:t>Sämtliche Verwaltungsunterlagen, die zu einer ordnungsgemäßen Verwaltung erforderlich sind, sind dem Verwalter rechtzeitig vor Beginn der Tätigkeit in geordneter Form auszuhändigen, insbesondere:</w:t>
      </w:r>
    </w:p>
    <w:p w:rsidR="00C545F0" w:rsidRPr="00B04280" w:rsidRDefault="00C545F0" w:rsidP="00F92594">
      <w:pPr>
        <w:pStyle w:val="Textkrper"/>
        <w:tabs>
          <w:tab w:val="clear" w:pos="567"/>
        </w:tabs>
        <w:spacing w:line="220" w:lineRule="exact"/>
        <w:rPr>
          <w:rFonts w:asciiTheme="minorHAnsi" w:hAnsiTheme="minorHAnsi" w:cs="Arial"/>
          <w:sz w:val="18"/>
          <w:szCs w:val="18"/>
        </w:rPr>
      </w:pPr>
    </w:p>
    <w:p w:rsidR="00460843" w:rsidRPr="00B04280" w:rsidRDefault="00460843" w:rsidP="003955A8">
      <w:pPr>
        <w:numPr>
          <w:ilvl w:val="0"/>
          <w:numId w:val="11"/>
        </w:numPr>
        <w:spacing w:line="220" w:lineRule="exact"/>
        <w:ind w:left="153" w:hanging="153"/>
        <w:jc w:val="both"/>
        <w:rPr>
          <w:rFonts w:asciiTheme="minorHAnsi" w:hAnsiTheme="minorHAnsi" w:cs="Arial"/>
          <w:sz w:val="18"/>
          <w:szCs w:val="18"/>
        </w:rPr>
      </w:pPr>
      <w:r w:rsidRPr="00B04280">
        <w:rPr>
          <w:rFonts w:asciiTheme="minorHAnsi" w:hAnsiTheme="minorHAnsi" w:cs="Arial"/>
          <w:sz w:val="18"/>
          <w:szCs w:val="18"/>
        </w:rPr>
        <w:t>Teilungserklärung/Gemeinschaftsordnung mit Aufteilungsplänen und Abgeschlossenheitsbescheinigung;</w:t>
      </w:r>
    </w:p>
    <w:p w:rsidR="00460843" w:rsidRPr="00B04280" w:rsidRDefault="00460843" w:rsidP="003955A8">
      <w:pPr>
        <w:numPr>
          <w:ilvl w:val="0"/>
          <w:numId w:val="11"/>
        </w:numPr>
        <w:spacing w:line="220" w:lineRule="exact"/>
        <w:ind w:left="153" w:hanging="153"/>
        <w:jc w:val="both"/>
        <w:rPr>
          <w:rFonts w:asciiTheme="minorHAnsi" w:hAnsiTheme="minorHAnsi" w:cs="Arial"/>
          <w:sz w:val="18"/>
          <w:szCs w:val="18"/>
        </w:rPr>
      </w:pPr>
      <w:r w:rsidRPr="00B04280">
        <w:rPr>
          <w:rFonts w:asciiTheme="minorHAnsi" w:hAnsiTheme="minorHAnsi" w:cs="Arial"/>
          <w:sz w:val="18"/>
          <w:szCs w:val="18"/>
        </w:rPr>
        <w:t>aktuelle Stammdaten (Eigentümerlisten, Adressen, Wohnungsnummern, Wohn-/Heizflächen</w:t>
      </w:r>
      <w:r w:rsidR="00C33187" w:rsidRPr="00B04280">
        <w:rPr>
          <w:rFonts w:asciiTheme="minorHAnsi" w:hAnsiTheme="minorHAnsi" w:cs="Arial"/>
          <w:sz w:val="18"/>
          <w:szCs w:val="18"/>
        </w:rPr>
        <w:t>; aktuelle Grundbuchnachweise zur Eigentumsstellung</w:t>
      </w:r>
      <w:r w:rsidRPr="00B04280">
        <w:rPr>
          <w:rFonts w:asciiTheme="minorHAnsi" w:hAnsiTheme="minorHAnsi" w:cs="Arial"/>
          <w:sz w:val="18"/>
          <w:szCs w:val="18"/>
        </w:rPr>
        <w:t>);</w:t>
      </w:r>
    </w:p>
    <w:p w:rsidR="00460843" w:rsidRPr="00C825FF" w:rsidRDefault="00460843" w:rsidP="003955A8">
      <w:pPr>
        <w:numPr>
          <w:ilvl w:val="0"/>
          <w:numId w:val="11"/>
        </w:numPr>
        <w:spacing w:line="220" w:lineRule="exact"/>
        <w:ind w:left="153" w:hanging="153"/>
        <w:jc w:val="both"/>
        <w:rPr>
          <w:rFonts w:asciiTheme="minorHAnsi" w:hAnsiTheme="minorHAnsi" w:cs="Arial"/>
          <w:sz w:val="18"/>
          <w:szCs w:val="18"/>
        </w:rPr>
      </w:pPr>
      <w:r w:rsidRPr="00C825FF">
        <w:rPr>
          <w:rFonts w:asciiTheme="minorHAnsi" w:hAnsiTheme="minorHAnsi" w:cs="Arial"/>
          <w:sz w:val="18"/>
          <w:szCs w:val="18"/>
        </w:rPr>
        <w:t xml:space="preserve">Beschlussprotokolle </w:t>
      </w:r>
      <w:r w:rsidR="00497968" w:rsidRPr="00C825FF">
        <w:rPr>
          <w:rFonts w:asciiTheme="minorHAnsi" w:hAnsiTheme="minorHAnsi" w:cs="Arial"/>
          <w:sz w:val="18"/>
          <w:szCs w:val="18"/>
        </w:rPr>
        <w:t>sämtliche</w:t>
      </w:r>
      <w:r w:rsidRPr="00C825FF">
        <w:rPr>
          <w:rFonts w:asciiTheme="minorHAnsi" w:hAnsiTheme="minorHAnsi" w:cs="Arial"/>
          <w:sz w:val="18"/>
          <w:szCs w:val="18"/>
        </w:rPr>
        <w:t>r Wohnungseigentümerversammlungen;</w:t>
      </w:r>
    </w:p>
    <w:p w:rsidR="00460843" w:rsidRPr="00C825FF" w:rsidRDefault="00497968" w:rsidP="003955A8">
      <w:pPr>
        <w:numPr>
          <w:ilvl w:val="0"/>
          <w:numId w:val="11"/>
        </w:numPr>
        <w:spacing w:line="220" w:lineRule="exact"/>
        <w:ind w:left="153" w:hanging="153"/>
        <w:jc w:val="both"/>
        <w:rPr>
          <w:rFonts w:asciiTheme="minorHAnsi" w:hAnsiTheme="minorHAnsi" w:cs="Arial"/>
          <w:sz w:val="18"/>
          <w:szCs w:val="18"/>
        </w:rPr>
      </w:pPr>
      <w:r w:rsidRPr="00C825FF">
        <w:rPr>
          <w:rFonts w:asciiTheme="minorHAnsi" w:hAnsiTheme="minorHAnsi" w:cs="Arial"/>
          <w:sz w:val="18"/>
          <w:szCs w:val="18"/>
        </w:rPr>
        <w:t>sämtliche</w:t>
      </w:r>
      <w:r w:rsidR="00460843" w:rsidRPr="00C825FF">
        <w:rPr>
          <w:rFonts w:asciiTheme="minorHAnsi" w:hAnsiTheme="minorHAnsi" w:cs="Arial"/>
          <w:sz w:val="18"/>
          <w:szCs w:val="18"/>
        </w:rPr>
        <w:t xml:space="preserve"> gerichtlichen Entscheidungen aus WEG-Verfahren</w:t>
      </w:r>
      <w:r w:rsidR="00DE5EEA" w:rsidRPr="00C825FF">
        <w:rPr>
          <w:rFonts w:asciiTheme="minorHAnsi" w:hAnsiTheme="minorHAnsi" w:cs="Arial"/>
          <w:sz w:val="18"/>
          <w:szCs w:val="18"/>
        </w:rPr>
        <w:t xml:space="preserve"> einschließlich Vergleichen</w:t>
      </w:r>
      <w:r w:rsidR="00460843" w:rsidRPr="00C825FF">
        <w:rPr>
          <w:rFonts w:asciiTheme="minorHAnsi" w:hAnsiTheme="minorHAnsi" w:cs="Arial"/>
          <w:sz w:val="18"/>
          <w:szCs w:val="18"/>
        </w:rPr>
        <w:t>;</w:t>
      </w:r>
    </w:p>
    <w:p w:rsidR="00BB31F4" w:rsidRPr="00C825FF" w:rsidRDefault="00BB31F4" w:rsidP="003955A8">
      <w:pPr>
        <w:numPr>
          <w:ilvl w:val="0"/>
          <w:numId w:val="11"/>
        </w:numPr>
        <w:spacing w:line="220" w:lineRule="exact"/>
        <w:ind w:left="153" w:hanging="153"/>
        <w:jc w:val="both"/>
        <w:rPr>
          <w:rFonts w:asciiTheme="minorHAnsi" w:hAnsiTheme="minorHAnsi" w:cs="Arial"/>
          <w:sz w:val="18"/>
          <w:szCs w:val="18"/>
        </w:rPr>
      </w:pPr>
      <w:r w:rsidRPr="00C825FF">
        <w:rPr>
          <w:rFonts w:asciiTheme="minorHAnsi" w:hAnsiTheme="minorHAnsi" w:cs="Arial"/>
          <w:sz w:val="18"/>
          <w:szCs w:val="18"/>
        </w:rPr>
        <w:t>die Beschlusssammlung;</w:t>
      </w:r>
    </w:p>
    <w:p w:rsidR="00460843" w:rsidRPr="00C825FF" w:rsidRDefault="00460843" w:rsidP="003955A8">
      <w:pPr>
        <w:numPr>
          <w:ilvl w:val="0"/>
          <w:numId w:val="11"/>
        </w:numPr>
        <w:spacing w:line="220" w:lineRule="exact"/>
        <w:ind w:left="153" w:hanging="153"/>
        <w:jc w:val="both"/>
        <w:rPr>
          <w:rFonts w:asciiTheme="minorHAnsi" w:hAnsiTheme="minorHAnsi" w:cs="Arial"/>
          <w:sz w:val="18"/>
          <w:szCs w:val="18"/>
        </w:rPr>
      </w:pPr>
      <w:r w:rsidRPr="00C825FF">
        <w:rPr>
          <w:rFonts w:asciiTheme="minorHAnsi" w:hAnsiTheme="minorHAnsi" w:cs="Arial"/>
          <w:sz w:val="18"/>
          <w:szCs w:val="18"/>
        </w:rPr>
        <w:t xml:space="preserve">vollständige Bau-, Revisions- und Lagepläne einschließlich </w:t>
      </w:r>
      <w:r w:rsidR="006422D4" w:rsidRPr="00C825FF">
        <w:rPr>
          <w:rFonts w:asciiTheme="minorHAnsi" w:hAnsiTheme="minorHAnsi" w:cs="Arial"/>
          <w:sz w:val="18"/>
          <w:szCs w:val="18"/>
        </w:rPr>
        <w:t>Maßangaben;</w:t>
      </w:r>
    </w:p>
    <w:p w:rsidR="00460843" w:rsidRPr="00B04280" w:rsidRDefault="00497968" w:rsidP="003955A8">
      <w:pPr>
        <w:numPr>
          <w:ilvl w:val="0"/>
          <w:numId w:val="11"/>
        </w:numPr>
        <w:spacing w:line="220" w:lineRule="exact"/>
        <w:ind w:left="153" w:hanging="153"/>
        <w:jc w:val="both"/>
        <w:rPr>
          <w:rFonts w:asciiTheme="minorHAnsi" w:hAnsiTheme="minorHAnsi" w:cs="Arial"/>
          <w:sz w:val="18"/>
          <w:szCs w:val="18"/>
        </w:rPr>
      </w:pPr>
      <w:r w:rsidRPr="00C825FF">
        <w:rPr>
          <w:rFonts w:asciiTheme="minorHAnsi" w:hAnsiTheme="minorHAnsi" w:cs="Arial"/>
          <w:sz w:val="18"/>
          <w:szCs w:val="18"/>
        </w:rPr>
        <w:t xml:space="preserve">sämtliche </w:t>
      </w:r>
      <w:r w:rsidR="00460843" w:rsidRPr="00C825FF">
        <w:rPr>
          <w:rFonts w:asciiTheme="minorHAnsi" w:hAnsiTheme="minorHAnsi" w:cs="Arial"/>
          <w:sz w:val="18"/>
          <w:szCs w:val="18"/>
        </w:rPr>
        <w:t>Verträge</w:t>
      </w:r>
      <w:r w:rsidR="00460843" w:rsidRPr="00B04280">
        <w:rPr>
          <w:rFonts w:asciiTheme="minorHAnsi" w:hAnsiTheme="minorHAnsi" w:cs="Arial"/>
          <w:sz w:val="18"/>
          <w:szCs w:val="18"/>
        </w:rPr>
        <w:t xml:space="preserve">, die mit Dritten im Namen der </w:t>
      </w:r>
      <w:r w:rsidR="003A7AB9" w:rsidRPr="00B04280">
        <w:rPr>
          <w:rFonts w:asciiTheme="minorHAnsi" w:hAnsiTheme="minorHAnsi" w:cs="Arial"/>
          <w:sz w:val="18"/>
          <w:szCs w:val="18"/>
        </w:rPr>
        <w:t>Gemeinschaft</w:t>
      </w:r>
      <w:r w:rsidR="00460843" w:rsidRPr="00B04280">
        <w:rPr>
          <w:rFonts w:asciiTheme="minorHAnsi" w:hAnsiTheme="minorHAnsi" w:cs="Arial"/>
          <w:sz w:val="18"/>
          <w:szCs w:val="18"/>
        </w:rPr>
        <w:t xml:space="preserve"> abgeschlossen und noch nicht vollständig abgewickelt worden sind;</w:t>
      </w:r>
    </w:p>
    <w:p w:rsidR="00460843" w:rsidRPr="00B04280" w:rsidRDefault="00460843" w:rsidP="003955A8">
      <w:pPr>
        <w:numPr>
          <w:ilvl w:val="0"/>
          <w:numId w:val="11"/>
        </w:numPr>
        <w:spacing w:line="220" w:lineRule="exact"/>
        <w:ind w:left="153" w:hanging="153"/>
        <w:jc w:val="both"/>
        <w:rPr>
          <w:rFonts w:asciiTheme="minorHAnsi" w:hAnsiTheme="minorHAnsi" w:cs="Arial"/>
          <w:sz w:val="18"/>
          <w:szCs w:val="18"/>
        </w:rPr>
      </w:pPr>
      <w:r w:rsidRPr="00B04280">
        <w:rPr>
          <w:rFonts w:asciiTheme="minorHAnsi" w:hAnsiTheme="minorHAnsi" w:cs="Arial"/>
          <w:sz w:val="18"/>
          <w:szCs w:val="18"/>
        </w:rPr>
        <w:t xml:space="preserve">den gültigen Wirtschaftsplan und die letzte Jahresabrechnung mit den vom Beirat geprüften Belegen in geordneter und zusammengestellter Form einschließlich Geldbestandsnachweis über gemeinschaftliche </w:t>
      </w:r>
      <w:r w:rsidR="00B76DD0" w:rsidRPr="00B04280">
        <w:rPr>
          <w:rFonts w:asciiTheme="minorHAnsi" w:hAnsiTheme="minorHAnsi" w:cs="Arial"/>
          <w:sz w:val="18"/>
          <w:szCs w:val="18"/>
        </w:rPr>
        <w:t>Gelder in spezifizierter Form; ä</w:t>
      </w:r>
      <w:r w:rsidRPr="00B04280">
        <w:rPr>
          <w:rFonts w:asciiTheme="minorHAnsi" w:hAnsiTheme="minorHAnsi" w:cs="Arial"/>
          <w:sz w:val="18"/>
          <w:szCs w:val="18"/>
        </w:rPr>
        <w:t xml:space="preserve">ltere Abrechnungen, Belege und Unterlagen werden bei bzw. zu Lasten der </w:t>
      </w:r>
      <w:r w:rsidR="003A7AB9" w:rsidRPr="00B04280">
        <w:rPr>
          <w:rFonts w:asciiTheme="minorHAnsi" w:hAnsiTheme="minorHAnsi" w:cs="Arial"/>
          <w:sz w:val="18"/>
          <w:szCs w:val="18"/>
        </w:rPr>
        <w:t>Gemeinschaft</w:t>
      </w:r>
      <w:r w:rsidRPr="00B04280">
        <w:rPr>
          <w:rFonts w:asciiTheme="minorHAnsi" w:hAnsiTheme="minorHAnsi" w:cs="Arial"/>
          <w:sz w:val="18"/>
          <w:szCs w:val="18"/>
        </w:rPr>
        <w:t xml:space="preserve"> eingelagert.</w:t>
      </w:r>
    </w:p>
    <w:p w:rsidR="00C545F0" w:rsidRPr="00B04280" w:rsidRDefault="00C545F0" w:rsidP="00F92594">
      <w:pPr>
        <w:spacing w:line="220" w:lineRule="exact"/>
        <w:ind w:left="284"/>
        <w:jc w:val="both"/>
        <w:rPr>
          <w:rFonts w:asciiTheme="minorHAnsi" w:hAnsiTheme="minorHAnsi" w:cs="Arial"/>
          <w:sz w:val="18"/>
          <w:szCs w:val="18"/>
        </w:rPr>
      </w:pPr>
    </w:p>
    <w:p w:rsidR="00F92594" w:rsidRDefault="00C33187" w:rsidP="00070A25">
      <w:pPr>
        <w:pStyle w:val="Textkrper-Einzug2"/>
        <w:ind w:left="0" w:firstLine="0"/>
        <w:rPr>
          <w:rFonts w:asciiTheme="minorHAnsi" w:hAnsiTheme="minorHAnsi" w:cs="Arial"/>
          <w:b w:val="0"/>
          <w:bCs/>
          <w:sz w:val="18"/>
          <w:szCs w:val="18"/>
        </w:rPr>
      </w:pPr>
      <w:r w:rsidRPr="00B04280">
        <w:rPr>
          <w:rFonts w:asciiTheme="minorHAnsi" w:hAnsiTheme="minorHAnsi" w:cs="Arial"/>
          <w:sz w:val="18"/>
          <w:szCs w:val="18"/>
        </w:rPr>
        <w:t xml:space="preserve">Stellen die Eigentümer dem Verwalter die erforderlichen Unterlagen nicht zur Verfügung, haftet er nicht für ein darauf beruhendes Fehlverhalten. Er ist zudem berechtigt, nach Information des Beirates und entsprechender Ankündigung die </w:t>
      </w:r>
      <w:r w:rsidRPr="00F92594">
        <w:rPr>
          <w:rFonts w:asciiTheme="minorHAnsi" w:hAnsiTheme="minorHAnsi" w:cs="Arial"/>
          <w:sz w:val="18"/>
          <w:szCs w:val="18"/>
        </w:rPr>
        <w:t xml:space="preserve">Unterlagen auf Kosten der Gemeinschaft zu beschaffen. Dafür bedarf er </w:t>
      </w:r>
      <w:r w:rsidR="00C825FF" w:rsidRPr="00F92594">
        <w:rPr>
          <w:rFonts w:asciiTheme="minorHAnsi" w:hAnsiTheme="minorHAnsi" w:cs="Arial"/>
          <w:sz w:val="18"/>
          <w:szCs w:val="18"/>
        </w:rPr>
        <w:t>gemäß Beschluss Nr.</w:t>
      </w:r>
      <w:r w:rsidR="00C825FF" w:rsidRPr="00F92594">
        <w:rPr>
          <w:rFonts w:asciiTheme="minorHAnsi" w:hAnsiTheme="minorHAnsi" w:cs="Arial"/>
          <w:sz w:val="18"/>
          <w:szCs w:val="18"/>
        </w:rPr>
        <w:softHyphen/>
        <w:t xml:space="preserve"> _____</w:t>
      </w:r>
      <w:r w:rsidR="00B700F4" w:rsidRPr="00F92594">
        <w:rPr>
          <w:rFonts w:asciiTheme="minorHAnsi" w:hAnsiTheme="minorHAnsi" w:cs="Arial"/>
          <w:sz w:val="18"/>
          <w:szCs w:val="18"/>
        </w:rPr>
        <w:t xml:space="preserve"> </w:t>
      </w:r>
      <w:r w:rsidRPr="00F92594">
        <w:rPr>
          <w:rFonts w:asciiTheme="minorHAnsi" w:hAnsiTheme="minorHAnsi" w:cs="Arial"/>
          <w:b w:val="0"/>
          <w:sz w:val="18"/>
          <w:szCs w:val="18"/>
        </w:rPr>
        <w:t>nur dann der vorherigen Beschlussfassung</w:t>
      </w:r>
      <w:r w:rsidRPr="00F92594">
        <w:rPr>
          <w:rFonts w:asciiTheme="minorHAnsi" w:hAnsiTheme="minorHAnsi" w:cs="Arial"/>
          <w:sz w:val="18"/>
          <w:szCs w:val="18"/>
        </w:rPr>
        <w:t xml:space="preserve">, wenn dies Kosten von mehr als </w:t>
      </w:r>
      <w:r w:rsidR="00F92594" w:rsidRPr="00F92594">
        <w:rPr>
          <w:rFonts w:asciiTheme="minorHAnsi" w:hAnsiTheme="minorHAnsi" w:cs="Arial"/>
          <w:sz w:val="18"/>
          <w:szCs w:val="18"/>
        </w:rPr>
        <w:t>______</w:t>
      </w:r>
      <w:r w:rsidR="00DD1BA0">
        <w:rPr>
          <w:rFonts w:asciiTheme="minorHAnsi" w:hAnsiTheme="minorHAnsi" w:cs="Arial"/>
          <w:sz w:val="18"/>
          <w:szCs w:val="18"/>
        </w:rPr>
        <w:t xml:space="preserve"> Euro</w:t>
      </w:r>
      <w:r w:rsidR="003113DB" w:rsidRPr="00F92594">
        <w:rPr>
          <w:rFonts w:asciiTheme="minorHAnsi" w:hAnsiTheme="minorHAnsi" w:cs="Arial"/>
          <w:sz w:val="18"/>
          <w:szCs w:val="18"/>
        </w:rPr>
        <w:t xml:space="preserve"> zzgl. Umsatzsteuer (z.Zt. 19%) = </w:t>
      </w:r>
      <w:r w:rsidR="00F92594" w:rsidRPr="00F92594">
        <w:rPr>
          <w:rFonts w:asciiTheme="minorHAnsi" w:hAnsiTheme="minorHAnsi" w:cs="Arial"/>
          <w:sz w:val="18"/>
          <w:szCs w:val="18"/>
        </w:rPr>
        <w:t>______</w:t>
      </w:r>
      <w:r w:rsidR="00DD1BA0">
        <w:rPr>
          <w:rFonts w:asciiTheme="minorHAnsi" w:hAnsiTheme="minorHAnsi" w:cs="Arial"/>
          <w:sz w:val="18"/>
          <w:szCs w:val="18"/>
        </w:rPr>
        <w:t xml:space="preserve"> Euro</w:t>
      </w:r>
      <w:r w:rsidR="003113DB" w:rsidRPr="00F92594">
        <w:rPr>
          <w:rFonts w:asciiTheme="minorHAnsi" w:hAnsiTheme="minorHAnsi" w:cs="Arial"/>
          <w:sz w:val="18"/>
          <w:szCs w:val="18"/>
        </w:rPr>
        <w:t xml:space="preserve"> </w:t>
      </w:r>
      <w:r w:rsidR="00F92594" w:rsidRPr="00F92594">
        <w:rPr>
          <w:rFonts w:asciiTheme="minorHAnsi" w:hAnsiTheme="minorHAnsi" w:cs="Arial"/>
          <w:sz w:val="18"/>
          <w:szCs w:val="18"/>
        </w:rPr>
        <w:t>im Einzelfall bzw. ______</w:t>
      </w:r>
      <w:r w:rsidR="00DD1BA0">
        <w:rPr>
          <w:rFonts w:asciiTheme="minorHAnsi" w:hAnsiTheme="minorHAnsi" w:cs="Arial"/>
          <w:sz w:val="18"/>
          <w:szCs w:val="18"/>
        </w:rPr>
        <w:t xml:space="preserve"> Euro</w:t>
      </w:r>
      <w:r w:rsidR="003113DB" w:rsidRPr="00F92594">
        <w:rPr>
          <w:rFonts w:asciiTheme="minorHAnsi" w:hAnsiTheme="minorHAnsi" w:cs="Arial"/>
          <w:sz w:val="18"/>
          <w:szCs w:val="18"/>
        </w:rPr>
        <w:t xml:space="preserve"> zzgl.</w:t>
      </w:r>
      <w:r w:rsidR="00F92594" w:rsidRPr="00F92594">
        <w:rPr>
          <w:rFonts w:asciiTheme="minorHAnsi" w:hAnsiTheme="minorHAnsi" w:cs="Arial"/>
          <w:sz w:val="18"/>
          <w:szCs w:val="18"/>
        </w:rPr>
        <w:t xml:space="preserve"> Umsatzsteuer (z.Zt. 19%) =________</w:t>
      </w:r>
      <w:r w:rsidR="00DD1BA0">
        <w:rPr>
          <w:rFonts w:asciiTheme="minorHAnsi" w:hAnsiTheme="minorHAnsi" w:cs="Arial"/>
          <w:sz w:val="18"/>
          <w:szCs w:val="18"/>
        </w:rPr>
        <w:t xml:space="preserve"> Euro</w:t>
      </w:r>
      <w:r w:rsidR="003113DB" w:rsidRPr="00F92594">
        <w:rPr>
          <w:rFonts w:asciiTheme="minorHAnsi" w:hAnsiTheme="minorHAnsi" w:cs="Arial"/>
          <w:sz w:val="18"/>
          <w:szCs w:val="18"/>
        </w:rPr>
        <w:t xml:space="preserve"> </w:t>
      </w:r>
      <w:r w:rsidRPr="00F92594">
        <w:rPr>
          <w:rFonts w:asciiTheme="minorHAnsi" w:hAnsiTheme="minorHAnsi" w:cs="Arial"/>
          <w:sz w:val="18"/>
          <w:szCs w:val="18"/>
        </w:rPr>
        <w:t>im Wirtschaftsjahr insgesamt auslöst</w:t>
      </w:r>
      <w:r w:rsidR="001E57D0" w:rsidRPr="00F92594">
        <w:rPr>
          <w:rFonts w:asciiTheme="minorHAnsi" w:hAnsiTheme="minorHAnsi" w:cs="Arial"/>
          <w:sz w:val="18"/>
          <w:szCs w:val="18"/>
        </w:rPr>
        <w:t xml:space="preserve">. </w:t>
      </w:r>
      <w:r w:rsidR="001E57D0" w:rsidRPr="00F92594">
        <w:rPr>
          <w:rFonts w:asciiTheme="minorHAnsi" w:hAnsiTheme="minorHAnsi" w:cs="Arial"/>
          <w:bCs/>
          <w:sz w:val="18"/>
          <w:szCs w:val="18"/>
        </w:rPr>
        <w:t xml:space="preserve">Des Weiteren ist erforderlich, dass </w:t>
      </w:r>
      <w:r w:rsidR="001E57D0" w:rsidRPr="00F92594">
        <w:rPr>
          <w:rFonts w:asciiTheme="minorHAnsi" w:hAnsiTheme="minorHAnsi" w:cs="Arial"/>
          <w:b w:val="0"/>
          <w:bCs/>
          <w:sz w:val="18"/>
          <w:szCs w:val="18"/>
        </w:rPr>
        <w:t xml:space="preserve">dies dem mutmaßlichen Interesse der </w:t>
      </w:r>
      <w:r w:rsidR="003A7AB9" w:rsidRPr="00F92594">
        <w:rPr>
          <w:rFonts w:asciiTheme="minorHAnsi" w:hAnsiTheme="minorHAnsi" w:cs="Arial"/>
          <w:b w:val="0"/>
          <w:bCs/>
          <w:sz w:val="18"/>
          <w:szCs w:val="18"/>
        </w:rPr>
        <w:t>Gemeinschaft</w:t>
      </w:r>
      <w:r w:rsidR="001E57D0" w:rsidRPr="00F92594">
        <w:rPr>
          <w:rFonts w:asciiTheme="minorHAnsi" w:hAnsiTheme="minorHAnsi" w:cs="Arial"/>
          <w:b w:val="0"/>
          <w:bCs/>
          <w:sz w:val="18"/>
          <w:szCs w:val="18"/>
        </w:rPr>
        <w:t xml:space="preserve"> entspricht und nur dann erfolgt, wenn die zur Erfüllung notwendigen Mittel in dem von den Wohnungseigentümern beschlossenen Wirtschaftsplan/Nachtragswirtschaftsplan (Sonderumlage) kalkuliert, die Vertragsbedingungen üblich und angemessen sind und der Beirat – soweit vorhanden – mit Mehrheit der Mitglieder zugestimmt hat.</w:t>
      </w:r>
    </w:p>
    <w:p w:rsidR="00E06DEA" w:rsidRPr="00F92594" w:rsidRDefault="00E06DEA" w:rsidP="00E74BA9">
      <w:pPr>
        <w:pStyle w:val="Textkrper-Einzug2"/>
        <w:numPr>
          <w:ilvl w:val="1"/>
          <w:numId w:val="12"/>
        </w:numPr>
        <w:rPr>
          <w:rFonts w:asciiTheme="minorHAnsi" w:hAnsiTheme="minorHAnsi" w:cs="Arial"/>
          <w:b w:val="0"/>
          <w:bCs/>
          <w:color w:val="0061A1"/>
          <w:sz w:val="18"/>
          <w:szCs w:val="18"/>
        </w:rPr>
      </w:pPr>
      <w:r w:rsidRPr="00F92594">
        <w:rPr>
          <w:rFonts w:asciiTheme="minorHAnsi" w:hAnsiTheme="minorHAnsi" w:cstheme="minorHAnsi"/>
          <w:b w:val="0"/>
          <w:color w:val="0061A1"/>
          <w:sz w:val="18"/>
          <w:szCs w:val="18"/>
        </w:rPr>
        <w:lastRenderedPageBreak/>
        <w:t>Entscheidung bei Zweifelsfragen</w:t>
      </w:r>
    </w:p>
    <w:p w:rsidR="00F92594" w:rsidRPr="00F92594" w:rsidRDefault="00F92594" w:rsidP="00F92594">
      <w:pPr>
        <w:tabs>
          <w:tab w:val="left" w:pos="397"/>
          <w:tab w:val="left" w:pos="720"/>
        </w:tabs>
        <w:spacing w:line="220" w:lineRule="exact"/>
        <w:jc w:val="both"/>
        <w:rPr>
          <w:rFonts w:asciiTheme="minorHAnsi" w:hAnsiTheme="minorHAnsi" w:cstheme="minorHAnsi"/>
          <w:b/>
          <w:sz w:val="18"/>
          <w:szCs w:val="18"/>
        </w:rPr>
      </w:pPr>
    </w:p>
    <w:p w:rsidR="00E06DEA" w:rsidRPr="00F92594" w:rsidRDefault="00E06DEA" w:rsidP="00F92594">
      <w:pPr>
        <w:tabs>
          <w:tab w:val="left" w:pos="397"/>
          <w:tab w:val="left" w:pos="720"/>
        </w:tabs>
        <w:spacing w:line="220" w:lineRule="exact"/>
        <w:jc w:val="both"/>
        <w:rPr>
          <w:rFonts w:asciiTheme="minorHAnsi" w:hAnsiTheme="minorHAnsi" w:cstheme="minorHAnsi"/>
          <w:sz w:val="18"/>
          <w:szCs w:val="18"/>
        </w:rPr>
      </w:pPr>
      <w:r w:rsidRPr="00F92594">
        <w:rPr>
          <w:rFonts w:asciiTheme="minorHAnsi" w:hAnsiTheme="minorHAnsi" w:cstheme="minorHAnsi"/>
          <w:sz w:val="18"/>
          <w:szCs w:val="18"/>
        </w:rPr>
        <w:t xml:space="preserve">Der Verwalter hat Anspruch auf Beschlussfassung zu Zweifelsfragen bei der Verwaltung des Gemeinschaftseigentums, die auch der Beirat nicht abschließend beurteilen kann, </w:t>
      </w:r>
      <w:r w:rsidR="00B76DD0" w:rsidRPr="00F92594">
        <w:rPr>
          <w:rFonts w:asciiTheme="minorHAnsi" w:hAnsiTheme="minorHAnsi" w:cstheme="minorHAnsi"/>
          <w:sz w:val="18"/>
          <w:szCs w:val="18"/>
        </w:rPr>
        <w:t>z.</w:t>
      </w:r>
      <w:r w:rsidR="008656D0" w:rsidRPr="00F92594">
        <w:rPr>
          <w:rFonts w:asciiTheme="minorHAnsi" w:hAnsiTheme="minorHAnsi" w:cstheme="minorHAnsi"/>
          <w:sz w:val="18"/>
          <w:szCs w:val="18"/>
        </w:rPr>
        <w:t>B.</w:t>
      </w:r>
      <w:r w:rsidRPr="00F92594">
        <w:rPr>
          <w:rFonts w:asciiTheme="minorHAnsi" w:hAnsiTheme="minorHAnsi" w:cstheme="minorHAnsi"/>
          <w:sz w:val="18"/>
          <w:szCs w:val="18"/>
        </w:rPr>
        <w:t xml:space="preserve"> zur Frage der Gewährung von Einsicht in die Beschlusssammlung und weitere Unterlagen durch Dritte (wie Erwerbsinteressenten, Mieter)</w:t>
      </w:r>
      <w:r w:rsidR="004255A4" w:rsidRPr="00F92594">
        <w:rPr>
          <w:rFonts w:asciiTheme="minorHAnsi" w:hAnsiTheme="minorHAnsi" w:cstheme="minorHAnsi"/>
          <w:sz w:val="18"/>
          <w:szCs w:val="18"/>
        </w:rPr>
        <w:t xml:space="preserve"> </w:t>
      </w:r>
      <w:r w:rsidR="00B76DD0" w:rsidRPr="00F92594">
        <w:rPr>
          <w:rFonts w:asciiTheme="minorHAnsi" w:hAnsiTheme="minorHAnsi" w:cstheme="minorHAnsi"/>
          <w:sz w:val="18"/>
          <w:szCs w:val="18"/>
        </w:rPr>
        <w:t>insbesondere</w:t>
      </w:r>
      <w:r w:rsidR="004255A4" w:rsidRPr="00F92594">
        <w:rPr>
          <w:rFonts w:asciiTheme="minorHAnsi" w:hAnsiTheme="minorHAnsi" w:cstheme="minorHAnsi"/>
          <w:sz w:val="18"/>
          <w:szCs w:val="18"/>
        </w:rPr>
        <w:t xml:space="preserve"> bei Unsicherheit über die Verpflichtung zur Offenlegung von Daten und Unterlagen im Hinblick auf den Vertraulichkeitsgrundsatz</w:t>
      </w:r>
      <w:r w:rsidRPr="00F92594">
        <w:rPr>
          <w:rFonts w:asciiTheme="minorHAnsi" w:hAnsiTheme="minorHAnsi" w:cstheme="minorHAnsi"/>
          <w:sz w:val="18"/>
          <w:szCs w:val="18"/>
        </w:rPr>
        <w:t xml:space="preserve">, Zustimmung zur Veräußerung von Wohnungseigentum, Zustimmung des Verwalters zu Anträgen auf Bewilligung von Nutzungsänderungen etc.  </w:t>
      </w:r>
    </w:p>
    <w:p w:rsidR="00E06DEA" w:rsidRPr="00F92594" w:rsidRDefault="00E06DEA">
      <w:pPr>
        <w:tabs>
          <w:tab w:val="left" w:pos="397"/>
          <w:tab w:val="left" w:pos="720"/>
        </w:tabs>
        <w:spacing w:line="220" w:lineRule="exact"/>
        <w:ind w:left="284" w:hanging="284"/>
        <w:jc w:val="both"/>
        <w:rPr>
          <w:rFonts w:asciiTheme="minorHAnsi" w:hAnsiTheme="minorHAnsi" w:cstheme="minorHAnsi"/>
          <w:b/>
          <w:sz w:val="18"/>
          <w:szCs w:val="18"/>
        </w:rPr>
      </w:pPr>
    </w:p>
    <w:p w:rsidR="005127C7" w:rsidRPr="00F92594" w:rsidRDefault="005127C7" w:rsidP="00E74BA9">
      <w:pPr>
        <w:pStyle w:val="Listenabsatz"/>
        <w:numPr>
          <w:ilvl w:val="1"/>
          <w:numId w:val="12"/>
        </w:numPr>
        <w:tabs>
          <w:tab w:val="left" w:pos="567"/>
        </w:tabs>
        <w:spacing w:line="220" w:lineRule="exact"/>
        <w:jc w:val="both"/>
        <w:rPr>
          <w:rFonts w:asciiTheme="minorHAnsi" w:hAnsiTheme="minorHAnsi" w:cstheme="minorHAnsi"/>
          <w:color w:val="0061A1"/>
          <w:sz w:val="18"/>
          <w:szCs w:val="18"/>
        </w:rPr>
      </w:pPr>
      <w:r w:rsidRPr="00F92594">
        <w:rPr>
          <w:rFonts w:asciiTheme="minorHAnsi" w:hAnsiTheme="minorHAnsi" w:cstheme="minorHAnsi"/>
          <w:color w:val="0061A1"/>
          <w:sz w:val="18"/>
          <w:szCs w:val="18"/>
        </w:rPr>
        <w:t>Datenverarbeitung</w:t>
      </w:r>
    </w:p>
    <w:p w:rsidR="00F92594" w:rsidRPr="00F92594" w:rsidRDefault="00F92594" w:rsidP="00102652">
      <w:pPr>
        <w:tabs>
          <w:tab w:val="left" w:pos="567"/>
        </w:tabs>
        <w:spacing w:line="220" w:lineRule="exact"/>
        <w:jc w:val="both"/>
        <w:rPr>
          <w:rFonts w:asciiTheme="minorHAnsi" w:hAnsiTheme="minorHAnsi" w:cstheme="minorHAnsi"/>
          <w:b/>
          <w:sz w:val="18"/>
          <w:szCs w:val="18"/>
        </w:rPr>
      </w:pPr>
    </w:p>
    <w:p w:rsidR="00102652" w:rsidRPr="00F92594" w:rsidRDefault="00102652" w:rsidP="00F92594">
      <w:pPr>
        <w:tabs>
          <w:tab w:val="left" w:pos="567"/>
        </w:tabs>
        <w:spacing w:line="220" w:lineRule="exact"/>
        <w:jc w:val="both"/>
        <w:rPr>
          <w:rFonts w:asciiTheme="minorHAnsi" w:hAnsiTheme="minorHAnsi" w:cstheme="minorHAnsi"/>
          <w:sz w:val="18"/>
          <w:szCs w:val="18"/>
        </w:rPr>
      </w:pPr>
      <w:r w:rsidRPr="00F92594">
        <w:rPr>
          <w:rFonts w:asciiTheme="minorHAnsi" w:hAnsiTheme="minorHAnsi" w:cstheme="minorHAnsi"/>
          <w:sz w:val="18"/>
          <w:szCs w:val="18"/>
        </w:rPr>
        <w:t>Der Verwalter hat seine Vergütung entsprechend des Aufwandes kalkuliert, der aufgrund elektronischer Datenverarbeitung erforderlich ist. Er hat Anspruch auf Speicherung von Daten und deren Verarbeitung und Weitergabe im Rahmen der gesetzlichen Bestimmungen und soweit dies für die ordnungsgemäße Bewirtschaftung der Anlage angemessen und erfor</w:t>
      </w:r>
      <w:r w:rsidR="00BC0EC1" w:rsidRPr="00F92594">
        <w:rPr>
          <w:rFonts w:asciiTheme="minorHAnsi" w:hAnsiTheme="minorHAnsi" w:cstheme="minorHAnsi"/>
          <w:sz w:val="18"/>
          <w:szCs w:val="18"/>
        </w:rPr>
        <w:t xml:space="preserve">derlich erscheint gemäß Punkt </w:t>
      </w:r>
      <w:r w:rsidR="00F469E1" w:rsidRPr="00F92594">
        <w:rPr>
          <w:rFonts w:asciiTheme="minorHAnsi" w:hAnsiTheme="minorHAnsi" w:cstheme="minorHAnsi"/>
          <w:sz w:val="18"/>
          <w:szCs w:val="18"/>
        </w:rPr>
        <w:t>12</w:t>
      </w:r>
      <w:r w:rsidRPr="00F92594">
        <w:rPr>
          <w:rFonts w:asciiTheme="minorHAnsi" w:hAnsiTheme="minorHAnsi" w:cstheme="minorHAnsi"/>
          <w:sz w:val="18"/>
          <w:szCs w:val="18"/>
        </w:rPr>
        <w:t xml:space="preserve">. dieses Vertrages. </w:t>
      </w:r>
    </w:p>
    <w:p w:rsidR="009112D6" w:rsidRPr="00F92594" w:rsidRDefault="009112D6">
      <w:pPr>
        <w:pStyle w:val="berschrift4"/>
        <w:spacing w:line="220" w:lineRule="exact"/>
        <w:rPr>
          <w:rFonts w:asciiTheme="minorHAnsi" w:hAnsiTheme="minorHAnsi" w:cstheme="minorHAnsi"/>
          <w:sz w:val="18"/>
          <w:szCs w:val="18"/>
        </w:rPr>
      </w:pPr>
    </w:p>
    <w:p w:rsidR="00460843" w:rsidRPr="00F92594" w:rsidRDefault="00460843" w:rsidP="00E74BA9">
      <w:pPr>
        <w:pStyle w:val="berschrift4"/>
        <w:numPr>
          <w:ilvl w:val="0"/>
          <w:numId w:val="12"/>
        </w:numPr>
        <w:spacing w:line="220" w:lineRule="exact"/>
        <w:rPr>
          <w:rFonts w:asciiTheme="minorHAnsi" w:hAnsiTheme="minorHAnsi" w:cstheme="minorHAnsi"/>
          <w:color w:val="0061A1"/>
          <w:sz w:val="18"/>
          <w:szCs w:val="18"/>
        </w:rPr>
      </w:pPr>
      <w:r w:rsidRPr="00F92594">
        <w:rPr>
          <w:rFonts w:asciiTheme="minorHAnsi" w:hAnsiTheme="minorHAnsi" w:cstheme="minorHAnsi"/>
          <w:color w:val="0061A1"/>
          <w:sz w:val="18"/>
          <w:szCs w:val="18"/>
        </w:rPr>
        <w:t>Vollmacht des Verwalters</w:t>
      </w:r>
    </w:p>
    <w:p w:rsidR="00460843" w:rsidRPr="00F92594" w:rsidRDefault="00460843">
      <w:pPr>
        <w:tabs>
          <w:tab w:val="left" w:pos="567"/>
        </w:tabs>
        <w:spacing w:line="220" w:lineRule="exact"/>
        <w:ind w:left="567" w:hanging="567"/>
        <w:jc w:val="both"/>
        <w:rPr>
          <w:rFonts w:asciiTheme="minorHAnsi" w:hAnsiTheme="minorHAnsi" w:cstheme="minorHAnsi"/>
          <w:sz w:val="18"/>
          <w:szCs w:val="18"/>
        </w:rPr>
      </w:pPr>
    </w:p>
    <w:p w:rsidR="00460843" w:rsidRPr="00F92594" w:rsidRDefault="002B32A9" w:rsidP="00E74BA9">
      <w:pPr>
        <w:pStyle w:val="Textkrper"/>
        <w:numPr>
          <w:ilvl w:val="1"/>
          <w:numId w:val="14"/>
        </w:numPr>
        <w:tabs>
          <w:tab w:val="left" w:pos="426"/>
        </w:tabs>
        <w:spacing w:line="220" w:lineRule="exact"/>
        <w:rPr>
          <w:rFonts w:asciiTheme="minorHAnsi" w:hAnsiTheme="minorHAnsi" w:cstheme="minorHAnsi"/>
          <w:sz w:val="18"/>
          <w:szCs w:val="18"/>
        </w:rPr>
      </w:pPr>
      <w:r>
        <w:rPr>
          <w:rFonts w:asciiTheme="minorHAnsi" w:hAnsiTheme="minorHAnsi" w:cstheme="minorHAnsi"/>
          <w:color w:val="0061A1"/>
          <w:sz w:val="18"/>
          <w:szCs w:val="18"/>
        </w:rPr>
        <w:tab/>
      </w:r>
      <w:r w:rsidR="00460843" w:rsidRPr="00F92594">
        <w:rPr>
          <w:rFonts w:asciiTheme="minorHAnsi" w:hAnsiTheme="minorHAnsi" w:cstheme="minorHAnsi"/>
          <w:sz w:val="18"/>
          <w:szCs w:val="18"/>
        </w:rPr>
        <w:t xml:space="preserve">Der Verwalter kann von der </w:t>
      </w:r>
      <w:r w:rsidR="003A7AB9" w:rsidRPr="00F92594">
        <w:rPr>
          <w:rFonts w:asciiTheme="minorHAnsi" w:hAnsiTheme="minorHAnsi" w:cstheme="minorHAnsi"/>
          <w:sz w:val="18"/>
          <w:szCs w:val="18"/>
        </w:rPr>
        <w:t>Gemeinschaft</w:t>
      </w:r>
      <w:r w:rsidR="00460843" w:rsidRPr="00F92594">
        <w:rPr>
          <w:rFonts w:asciiTheme="minorHAnsi" w:hAnsiTheme="minorHAnsi" w:cstheme="minorHAnsi"/>
          <w:sz w:val="18"/>
          <w:szCs w:val="18"/>
        </w:rPr>
        <w:t xml:space="preserve"> die Ausstellung einer notariell beglaubigten Vollmachtsurkunde verlangen, aus der sich der Umfang seiner Vertretungsmacht ergibt; </w:t>
      </w:r>
      <w:bookmarkStart w:id="5" w:name="_Hlk511726586"/>
      <w:r w:rsidR="00460843" w:rsidRPr="00F92594">
        <w:rPr>
          <w:rFonts w:asciiTheme="minorHAnsi" w:hAnsiTheme="minorHAnsi" w:cstheme="minorHAnsi"/>
          <w:sz w:val="18"/>
          <w:szCs w:val="18"/>
        </w:rPr>
        <w:t xml:space="preserve">der Vorsitzende des Verwaltungsbeirats wird ermächtigt, die Vollmachtsurkunde namens der </w:t>
      </w:r>
      <w:r w:rsidR="003A7AB9" w:rsidRPr="00F92594">
        <w:rPr>
          <w:rFonts w:asciiTheme="minorHAnsi" w:hAnsiTheme="minorHAnsi" w:cstheme="minorHAnsi"/>
          <w:sz w:val="18"/>
          <w:szCs w:val="18"/>
        </w:rPr>
        <w:t>Gemeinschaft</w:t>
      </w:r>
      <w:r w:rsidR="00460843" w:rsidRPr="00F92594">
        <w:rPr>
          <w:rFonts w:asciiTheme="minorHAnsi" w:hAnsiTheme="minorHAnsi" w:cstheme="minorHAnsi"/>
          <w:sz w:val="18"/>
          <w:szCs w:val="18"/>
        </w:rPr>
        <w:t xml:space="preserve"> zu unterschreiben.</w:t>
      </w:r>
    </w:p>
    <w:bookmarkEnd w:id="5"/>
    <w:p w:rsidR="00F469E1" w:rsidRPr="00F92594" w:rsidRDefault="00F469E1" w:rsidP="00F469E1">
      <w:pPr>
        <w:pStyle w:val="Textkrper"/>
        <w:tabs>
          <w:tab w:val="num" w:pos="426"/>
        </w:tabs>
        <w:spacing w:line="220" w:lineRule="exact"/>
        <w:ind w:left="426" w:hanging="426"/>
        <w:rPr>
          <w:rFonts w:asciiTheme="minorHAnsi" w:hAnsiTheme="minorHAnsi" w:cstheme="minorHAnsi"/>
          <w:sz w:val="18"/>
          <w:szCs w:val="18"/>
        </w:rPr>
      </w:pPr>
    </w:p>
    <w:p w:rsidR="00460843" w:rsidRPr="00F92594" w:rsidRDefault="00F469E1" w:rsidP="00F92594">
      <w:pPr>
        <w:pStyle w:val="Textkrper"/>
        <w:tabs>
          <w:tab w:val="num" w:pos="426"/>
        </w:tabs>
        <w:spacing w:line="220" w:lineRule="exact"/>
        <w:ind w:left="567"/>
        <w:rPr>
          <w:rFonts w:asciiTheme="minorHAnsi" w:hAnsiTheme="minorHAnsi" w:cstheme="minorHAnsi"/>
          <w:sz w:val="18"/>
          <w:szCs w:val="18"/>
        </w:rPr>
      </w:pPr>
      <w:r w:rsidRPr="00F92594">
        <w:rPr>
          <w:rFonts w:asciiTheme="minorHAnsi" w:hAnsiTheme="minorHAnsi" w:cstheme="minorHAnsi"/>
          <w:sz w:val="18"/>
          <w:szCs w:val="18"/>
        </w:rPr>
        <w:tab/>
      </w:r>
      <w:r w:rsidR="00460843" w:rsidRPr="00F92594">
        <w:rPr>
          <w:rFonts w:asciiTheme="minorHAnsi" w:hAnsiTheme="minorHAnsi" w:cstheme="minorHAnsi"/>
          <w:sz w:val="18"/>
          <w:szCs w:val="18"/>
        </w:rPr>
        <w:t xml:space="preserve">Erlischt die Vertretungsmacht, so ist die Vollmachtsurkunde der </w:t>
      </w:r>
      <w:r w:rsidR="003A7AB9" w:rsidRPr="00F92594">
        <w:rPr>
          <w:rFonts w:asciiTheme="minorHAnsi" w:hAnsiTheme="minorHAnsi" w:cstheme="minorHAnsi"/>
          <w:sz w:val="18"/>
          <w:szCs w:val="18"/>
        </w:rPr>
        <w:t>Gemeinschaft</w:t>
      </w:r>
      <w:r w:rsidR="00D7273B" w:rsidRPr="00F92594">
        <w:rPr>
          <w:rFonts w:asciiTheme="minorHAnsi" w:hAnsiTheme="minorHAnsi" w:cstheme="minorHAnsi"/>
          <w:sz w:val="18"/>
          <w:szCs w:val="18"/>
        </w:rPr>
        <w:t xml:space="preserve"> zu Händen des neuen Verwalters oder – soweit noch nicht bestellt - zu Händen des Verwaltungsbeiratsvorsitzenden</w:t>
      </w:r>
      <w:r w:rsidR="00B700F4" w:rsidRPr="00F92594">
        <w:rPr>
          <w:rFonts w:asciiTheme="minorHAnsi" w:hAnsiTheme="minorHAnsi" w:cstheme="minorHAnsi"/>
          <w:sz w:val="18"/>
          <w:szCs w:val="18"/>
        </w:rPr>
        <w:t>, hilfsweise eines Beiratsmitgliedes oder des Ersatzzustellungsvertreters -</w:t>
      </w:r>
      <w:r w:rsidR="00460843" w:rsidRPr="00F92594">
        <w:rPr>
          <w:rFonts w:asciiTheme="minorHAnsi" w:hAnsiTheme="minorHAnsi" w:cstheme="minorHAnsi"/>
          <w:sz w:val="18"/>
          <w:szCs w:val="18"/>
        </w:rPr>
        <w:t xml:space="preserve"> unverzüglich zurückzugeben; ein Zurückbehaltungsrecht an der Urkunde steht dem Verwalter nicht zu.</w:t>
      </w:r>
    </w:p>
    <w:p w:rsidR="00460843" w:rsidRPr="00F92594" w:rsidRDefault="00460843" w:rsidP="00F92594">
      <w:pPr>
        <w:tabs>
          <w:tab w:val="num" w:pos="426"/>
          <w:tab w:val="left" w:pos="567"/>
        </w:tabs>
        <w:spacing w:line="220" w:lineRule="exact"/>
        <w:ind w:left="567"/>
        <w:jc w:val="both"/>
        <w:rPr>
          <w:rFonts w:asciiTheme="minorHAnsi" w:hAnsiTheme="minorHAnsi" w:cstheme="minorHAnsi"/>
          <w:sz w:val="18"/>
          <w:szCs w:val="18"/>
        </w:rPr>
      </w:pPr>
    </w:p>
    <w:p w:rsidR="005127C7" w:rsidRPr="002B32A9" w:rsidRDefault="002B32A9" w:rsidP="003955A8">
      <w:pPr>
        <w:pStyle w:val="Listenabsatz"/>
        <w:numPr>
          <w:ilvl w:val="1"/>
          <w:numId w:val="14"/>
        </w:numPr>
        <w:tabs>
          <w:tab w:val="num" w:pos="426"/>
          <w:tab w:val="left" w:pos="567"/>
        </w:tabs>
        <w:spacing w:line="220" w:lineRule="exact"/>
        <w:jc w:val="both"/>
        <w:rPr>
          <w:rFonts w:asciiTheme="minorHAnsi" w:hAnsiTheme="minorHAnsi" w:cstheme="minorHAnsi"/>
          <w:sz w:val="18"/>
          <w:szCs w:val="18"/>
        </w:rPr>
      </w:pPr>
      <w:r>
        <w:rPr>
          <w:rFonts w:asciiTheme="minorHAnsi" w:hAnsiTheme="minorHAnsi" w:cstheme="minorHAnsi"/>
          <w:sz w:val="18"/>
          <w:szCs w:val="18"/>
        </w:rPr>
        <w:tab/>
      </w:r>
      <w:r w:rsidR="00460843" w:rsidRPr="002B32A9">
        <w:rPr>
          <w:rFonts w:asciiTheme="minorHAnsi" w:hAnsiTheme="minorHAnsi" w:cstheme="minorHAnsi"/>
          <w:sz w:val="18"/>
          <w:szCs w:val="18"/>
        </w:rPr>
        <w:t xml:space="preserve">Der Verwalter wird bevollmächtigt, im Namen und für Rechnung </w:t>
      </w:r>
      <w:r w:rsidR="00BB3097" w:rsidRPr="002B32A9">
        <w:rPr>
          <w:rFonts w:asciiTheme="minorHAnsi" w:hAnsiTheme="minorHAnsi" w:cstheme="minorHAnsi"/>
          <w:sz w:val="18"/>
          <w:szCs w:val="18"/>
        </w:rPr>
        <w:t xml:space="preserve">der </w:t>
      </w:r>
      <w:r w:rsidR="003A7AB9" w:rsidRPr="002B32A9">
        <w:rPr>
          <w:rFonts w:asciiTheme="minorHAnsi" w:hAnsiTheme="minorHAnsi" w:cstheme="minorHAnsi"/>
          <w:sz w:val="18"/>
          <w:szCs w:val="18"/>
        </w:rPr>
        <w:t>Gemeinschaft</w:t>
      </w:r>
      <w:r w:rsidR="00BB3097" w:rsidRPr="002B32A9">
        <w:rPr>
          <w:rFonts w:asciiTheme="minorHAnsi" w:hAnsiTheme="minorHAnsi" w:cstheme="minorHAnsi"/>
          <w:sz w:val="18"/>
          <w:szCs w:val="18"/>
        </w:rPr>
        <w:t xml:space="preserve"> </w:t>
      </w:r>
      <w:r w:rsidR="00460843" w:rsidRPr="002B32A9">
        <w:rPr>
          <w:rFonts w:asciiTheme="minorHAnsi" w:hAnsiTheme="minorHAnsi" w:cstheme="minorHAnsi"/>
          <w:sz w:val="18"/>
          <w:szCs w:val="18"/>
        </w:rPr>
        <w:t xml:space="preserve">alle Rechtsgeschäfte und Rechtshandlungen vorzunehmen, die die Verwaltung des gemeinschaftlichen Eigentums und die Erfüllung der </w:t>
      </w:r>
      <w:r w:rsidR="00F469E1" w:rsidRPr="002B32A9">
        <w:rPr>
          <w:rFonts w:asciiTheme="minorHAnsi" w:hAnsiTheme="minorHAnsi" w:cstheme="minorHAnsi"/>
          <w:sz w:val="18"/>
          <w:szCs w:val="18"/>
        </w:rPr>
        <w:t>in diesem Vertrag</w:t>
      </w:r>
      <w:r w:rsidR="00460843" w:rsidRPr="002B32A9">
        <w:rPr>
          <w:rFonts w:asciiTheme="minorHAnsi" w:hAnsiTheme="minorHAnsi" w:cstheme="minorHAnsi"/>
          <w:sz w:val="18"/>
          <w:szCs w:val="18"/>
        </w:rPr>
        <w:t xml:space="preserve"> aufgeführten Aufgaben und Befugnisse des Verwalters betreffen.</w:t>
      </w:r>
      <w:r w:rsidR="00997F77" w:rsidRPr="002B32A9">
        <w:rPr>
          <w:rFonts w:asciiTheme="minorHAnsi" w:hAnsiTheme="minorHAnsi" w:cstheme="minorHAnsi"/>
          <w:sz w:val="18"/>
          <w:szCs w:val="18"/>
        </w:rPr>
        <w:t xml:space="preserve"> </w:t>
      </w:r>
    </w:p>
    <w:p w:rsidR="00543C7D" w:rsidRPr="00F92594" w:rsidRDefault="00543C7D">
      <w:pPr>
        <w:tabs>
          <w:tab w:val="left" w:pos="113"/>
          <w:tab w:val="left" w:pos="284"/>
          <w:tab w:val="left" w:pos="567"/>
        </w:tabs>
        <w:spacing w:line="220" w:lineRule="exact"/>
        <w:ind w:left="567" w:hanging="567"/>
        <w:jc w:val="both"/>
        <w:rPr>
          <w:rFonts w:asciiTheme="minorHAnsi" w:hAnsiTheme="minorHAnsi" w:cstheme="minorHAnsi"/>
          <w:sz w:val="18"/>
          <w:szCs w:val="18"/>
        </w:rPr>
      </w:pPr>
    </w:p>
    <w:p w:rsidR="003404F6" w:rsidRPr="002B32A9" w:rsidRDefault="002B32A9" w:rsidP="003955A8">
      <w:pPr>
        <w:pStyle w:val="Listenabsatz"/>
        <w:numPr>
          <w:ilvl w:val="1"/>
          <w:numId w:val="14"/>
        </w:numPr>
        <w:tabs>
          <w:tab w:val="left" w:pos="113"/>
          <w:tab w:val="left" w:pos="284"/>
        </w:tabs>
        <w:spacing w:line="220" w:lineRule="exact"/>
        <w:jc w:val="both"/>
        <w:rPr>
          <w:rFonts w:asciiTheme="minorHAnsi" w:hAnsiTheme="minorHAnsi" w:cstheme="minorHAnsi"/>
          <w:sz w:val="18"/>
          <w:szCs w:val="18"/>
        </w:rPr>
      </w:pPr>
      <w:r>
        <w:rPr>
          <w:rFonts w:asciiTheme="minorHAnsi" w:hAnsiTheme="minorHAnsi" w:cstheme="minorHAnsi"/>
          <w:sz w:val="18"/>
          <w:szCs w:val="18"/>
        </w:rPr>
        <w:tab/>
      </w:r>
      <w:r w:rsidR="003404F6" w:rsidRPr="002B32A9">
        <w:rPr>
          <w:rFonts w:asciiTheme="minorHAnsi" w:hAnsiTheme="minorHAnsi" w:cstheme="minorHAnsi"/>
          <w:sz w:val="18"/>
          <w:szCs w:val="18"/>
        </w:rPr>
        <w:t>Der Verwalter darf Mitarbeiter, die in seinen Organisationsablauf integriert sind (Mitarbeiter / Angestellte) mit Teilbereichen der Verwaltertätigkeit betrauen.</w:t>
      </w:r>
    </w:p>
    <w:p w:rsidR="00F92594" w:rsidRPr="00F92594" w:rsidRDefault="00F92594">
      <w:pPr>
        <w:tabs>
          <w:tab w:val="left" w:pos="113"/>
          <w:tab w:val="left" w:pos="284"/>
          <w:tab w:val="left" w:pos="567"/>
        </w:tabs>
        <w:spacing w:line="220" w:lineRule="exact"/>
        <w:ind w:left="567" w:hanging="567"/>
        <w:jc w:val="both"/>
        <w:rPr>
          <w:rFonts w:asciiTheme="minorHAnsi" w:hAnsiTheme="minorHAnsi" w:cstheme="minorHAnsi"/>
          <w:sz w:val="18"/>
          <w:szCs w:val="18"/>
        </w:rPr>
      </w:pPr>
    </w:p>
    <w:p w:rsidR="00460843" w:rsidRPr="002B32A9" w:rsidRDefault="00460843" w:rsidP="00E74BA9">
      <w:pPr>
        <w:pStyle w:val="berschrift5"/>
        <w:numPr>
          <w:ilvl w:val="0"/>
          <w:numId w:val="14"/>
        </w:numPr>
        <w:tabs>
          <w:tab w:val="left" w:pos="567"/>
        </w:tabs>
        <w:spacing w:line="220" w:lineRule="exact"/>
        <w:rPr>
          <w:rFonts w:asciiTheme="minorHAnsi" w:hAnsiTheme="minorHAnsi" w:cstheme="minorHAnsi"/>
          <w:color w:val="0061A1"/>
          <w:sz w:val="18"/>
          <w:szCs w:val="18"/>
        </w:rPr>
      </w:pPr>
      <w:r w:rsidRPr="002B32A9">
        <w:rPr>
          <w:rFonts w:asciiTheme="minorHAnsi" w:hAnsiTheme="minorHAnsi" w:cstheme="minorHAnsi"/>
          <w:color w:val="0061A1"/>
          <w:sz w:val="18"/>
          <w:szCs w:val="18"/>
        </w:rPr>
        <w:t>Haftung des Verwalters</w:t>
      </w:r>
    </w:p>
    <w:p w:rsidR="00460843" w:rsidRPr="002B32A9" w:rsidRDefault="00460843">
      <w:pPr>
        <w:tabs>
          <w:tab w:val="left" w:pos="567"/>
        </w:tabs>
        <w:spacing w:line="220" w:lineRule="exact"/>
        <w:ind w:left="567" w:hanging="567"/>
        <w:jc w:val="both"/>
        <w:rPr>
          <w:rFonts w:asciiTheme="minorHAnsi" w:hAnsiTheme="minorHAnsi" w:cstheme="minorHAnsi"/>
          <w:sz w:val="18"/>
          <w:szCs w:val="18"/>
        </w:rPr>
      </w:pPr>
    </w:p>
    <w:p w:rsidR="00460843" w:rsidRPr="00E74BA9" w:rsidRDefault="00460843" w:rsidP="00E74BA9">
      <w:pPr>
        <w:pStyle w:val="Listenabsatz"/>
        <w:numPr>
          <w:ilvl w:val="1"/>
          <w:numId w:val="14"/>
        </w:numPr>
        <w:tabs>
          <w:tab w:val="left" w:pos="567"/>
        </w:tabs>
        <w:spacing w:line="220" w:lineRule="exact"/>
        <w:jc w:val="both"/>
        <w:rPr>
          <w:rFonts w:asciiTheme="minorHAnsi" w:hAnsiTheme="minorHAnsi" w:cstheme="minorHAnsi"/>
          <w:sz w:val="18"/>
          <w:szCs w:val="18"/>
        </w:rPr>
      </w:pPr>
      <w:r w:rsidRPr="00E74BA9">
        <w:rPr>
          <w:rFonts w:asciiTheme="minorHAnsi" w:hAnsiTheme="minorHAnsi" w:cstheme="minorHAnsi"/>
          <w:sz w:val="18"/>
          <w:szCs w:val="18"/>
        </w:rPr>
        <w:t>Der Verwalter hat seine Aufgaben mit der Sorgfalt eines erfahrenen und fachkundigen Verwalters von Wohnungs</w:t>
      </w:r>
      <w:r w:rsidR="00E74BA9">
        <w:rPr>
          <w:rFonts w:asciiTheme="minorHAnsi" w:hAnsiTheme="minorHAnsi" w:cstheme="minorHAnsi"/>
          <w:sz w:val="18"/>
          <w:szCs w:val="18"/>
        </w:rPr>
        <w:t xml:space="preserve">eigentum zu </w:t>
      </w:r>
      <w:r w:rsidRPr="00E74BA9">
        <w:rPr>
          <w:rFonts w:asciiTheme="minorHAnsi" w:hAnsiTheme="minorHAnsi" w:cstheme="minorHAnsi"/>
          <w:sz w:val="18"/>
          <w:szCs w:val="18"/>
        </w:rPr>
        <w:t>erfüllen und alle mit seiner Tätigkeit zusammenhängenden Rechtsvorschriften zu beachten.</w:t>
      </w:r>
    </w:p>
    <w:p w:rsidR="00460843" w:rsidRPr="002B32A9" w:rsidRDefault="00460843" w:rsidP="00F469E1">
      <w:pPr>
        <w:tabs>
          <w:tab w:val="left" w:pos="426"/>
          <w:tab w:val="left" w:pos="567"/>
        </w:tabs>
        <w:spacing w:line="220" w:lineRule="exact"/>
        <w:ind w:left="426" w:hanging="426"/>
        <w:jc w:val="both"/>
        <w:rPr>
          <w:rFonts w:asciiTheme="minorHAnsi" w:hAnsiTheme="minorHAnsi" w:cstheme="minorHAnsi"/>
          <w:sz w:val="18"/>
          <w:szCs w:val="18"/>
        </w:rPr>
      </w:pPr>
    </w:p>
    <w:p w:rsidR="00460843" w:rsidRPr="00E74BA9" w:rsidRDefault="00460843" w:rsidP="00E74BA9">
      <w:pPr>
        <w:pStyle w:val="Listenabsatz"/>
        <w:numPr>
          <w:ilvl w:val="1"/>
          <w:numId w:val="14"/>
        </w:numPr>
        <w:tabs>
          <w:tab w:val="left" w:pos="567"/>
        </w:tabs>
        <w:spacing w:line="220" w:lineRule="exact"/>
        <w:jc w:val="both"/>
        <w:rPr>
          <w:rFonts w:asciiTheme="minorHAnsi" w:hAnsiTheme="minorHAnsi" w:cstheme="minorHAnsi"/>
          <w:b/>
          <w:bCs/>
          <w:i/>
          <w:iCs/>
          <w:sz w:val="18"/>
          <w:szCs w:val="18"/>
        </w:rPr>
      </w:pPr>
      <w:r w:rsidRPr="00E74BA9">
        <w:rPr>
          <w:rFonts w:asciiTheme="minorHAnsi" w:hAnsiTheme="minorHAnsi" w:cstheme="minorHAnsi"/>
          <w:sz w:val="18"/>
          <w:szCs w:val="18"/>
        </w:rPr>
        <w:t>Schadensersatzanspr</w:t>
      </w:r>
      <w:r w:rsidR="006422D4" w:rsidRPr="00E74BA9">
        <w:rPr>
          <w:rFonts w:asciiTheme="minorHAnsi" w:hAnsiTheme="minorHAnsi" w:cstheme="minorHAnsi"/>
          <w:sz w:val="18"/>
          <w:szCs w:val="18"/>
        </w:rPr>
        <w:t xml:space="preserve">üche des Verwalters </w:t>
      </w:r>
      <w:r w:rsidR="00497968" w:rsidRPr="00E74BA9">
        <w:rPr>
          <w:rFonts w:asciiTheme="minorHAnsi" w:hAnsiTheme="minorHAnsi" w:cstheme="minorHAnsi"/>
          <w:sz w:val="18"/>
          <w:szCs w:val="18"/>
        </w:rPr>
        <w:t xml:space="preserve">gegen die Gemeinschaft </w:t>
      </w:r>
      <w:r w:rsidR="006422D4" w:rsidRPr="00E74BA9">
        <w:rPr>
          <w:rFonts w:asciiTheme="minorHAnsi" w:hAnsiTheme="minorHAnsi" w:cstheme="minorHAnsi"/>
          <w:sz w:val="18"/>
          <w:szCs w:val="18"/>
        </w:rPr>
        <w:t>und der</w:t>
      </w:r>
      <w:r w:rsidRPr="00E74BA9">
        <w:rPr>
          <w:rFonts w:asciiTheme="minorHAnsi" w:hAnsiTheme="minorHAnsi" w:cstheme="minorHAnsi"/>
          <w:sz w:val="18"/>
          <w:szCs w:val="18"/>
        </w:rPr>
        <w:t xml:space="preserve"> </w:t>
      </w:r>
      <w:r w:rsidR="00497968" w:rsidRPr="00E74BA9">
        <w:rPr>
          <w:rFonts w:asciiTheme="minorHAnsi" w:hAnsiTheme="minorHAnsi" w:cstheme="minorHAnsi"/>
          <w:sz w:val="18"/>
          <w:szCs w:val="18"/>
        </w:rPr>
        <w:t>Gemeinschaft</w:t>
      </w:r>
      <w:r w:rsidRPr="00E74BA9">
        <w:rPr>
          <w:rFonts w:asciiTheme="minorHAnsi" w:hAnsiTheme="minorHAnsi" w:cstheme="minorHAnsi"/>
          <w:sz w:val="18"/>
          <w:szCs w:val="18"/>
        </w:rPr>
        <w:t xml:space="preserve"> </w:t>
      </w:r>
      <w:r w:rsidR="006422D4" w:rsidRPr="00E74BA9">
        <w:rPr>
          <w:rFonts w:asciiTheme="minorHAnsi" w:hAnsiTheme="minorHAnsi" w:cstheme="minorHAnsi"/>
          <w:sz w:val="18"/>
          <w:szCs w:val="18"/>
        </w:rPr>
        <w:t xml:space="preserve">gegen den Verwalter </w:t>
      </w:r>
      <w:r w:rsidRPr="00E74BA9">
        <w:rPr>
          <w:rFonts w:asciiTheme="minorHAnsi" w:hAnsiTheme="minorHAnsi" w:cstheme="minorHAnsi"/>
          <w:sz w:val="18"/>
          <w:szCs w:val="18"/>
        </w:rPr>
        <w:t xml:space="preserve">verjähren grundsätzlich nach der gesetzlichen Regelung. </w:t>
      </w:r>
      <w:r w:rsidRPr="00E74BA9">
        <w:rPr>
          <w:rFonts w:asciiTheme="minorHAnsi" w:hAnsiTheme="minorHAnsi" w:cstheme="minorHAnsi"/>
          <w:b/>
          <w:sz w:val="18"/>
          <w:szCs w:val="18"/>
        </w:rPr>
        <w:t>Die von der Kenntnis unabhängige Haftung endet aber fünf Jahre nach Entstehen des Anspruchs.</w:t>
      </w:r>
    </w:p>
    <w:p w:rsidR="00460843" w:rsidRPr="002B32A9" w:rsidRDefault="00460843" w:rsidP="00E74BA9">
      <w:pPr>
        <w:tabs>
          <w:tab w:val="left" w:pos="567"/>
        </w:tabs>
        <w:spacing w:line="220" w:lineRule="exact"/>
        <w:ind w:left="567" w:hanging="567"/>
        <w:jc w:val="both"/>
        <w:rPr>
          <w:rFonts w:asciiTheme="minorHAnsi" w:hAnsiTheme="minorHAnsi" w:cstheme="minorHAnsi"/>
          <w:sz w:val="18"/>
          <w:szCs w:val="18"/>
        </w:rPr>
      </w:pPr>
    </w:p>
    <w:p w:rsidR="00460843" w:rsidRPr="00E74BA9" w:rsidRDefault="00460843" w:rsidP="00E74BA9">
      <w:pPr>
        <w:pStyle w:val="Listenabsatz"/>
        <w:numPr>
          <w:ilvl w:val="1"/>
          <w:numId w:val="14"/>
        </w:numPr>
        <w:tabs>
          <w:tab w:val="left" w:pos="567"/>
        </w:tabs>
        <w:spacing w:line="220" w:lineRule="exact"/>
        <w:jc w:val="both"/>
        <w:rPr>
          <w:rFonts w:asciiTheme="minorHAnsi" w:hAnsiTheme="minorHAnsi" w:cstheme="minorHAnsi"/>
          <w:sz w:val="18"/>
          <w:szCs w:val="18"/>
        </w:rPr>
      </w:pPr>
      <w:r w:rsidRPr="00E74BA9">
        <w:rPr>
          <w:rFonts w:asciiTheme="minorHAnsi" w:hAnsiTheme="minorHAnsi" w:cstheme="minorHAnsi"/>
          <w:sz w:val="18"/>
          <w:szCs w:val="18"/>
        </w:rPr>
        <w:t xml:space="preserve">Der Verwalter hat </w:t>
      </w:r>
      <w:r w:rsidR="00497968" w:rsidRPr="00E74BA9">
        <w:rPr>
          <w:rFonts w:asciiTheme="minorHAnsi" w:hAnsiTheme="minorHAnsi" w:cstheme="minorHAnsi"/>
          <w:sz w:val="18"/>
          <w:szCs w:val="18"/>
        </w:rPr>
        <w:t xml:space="preserve">die gesetzlichen Verwalterpflichten im Sinne des § 34c GewO zu erfüllen und </w:t>
      </w:r>
      <w:r w:rsidRPr="00E74BA9">
        <w:rPr>
          <w:rFonts w:asciiTheme="minorHAnsi" w:hAnsiTheme="minorHAnsi" w:cstheme="minorHAnsi"/>
          <w:sz w:val="18"/>
          <w:szCs w:val="18"/>
        </w:rPr>
        <w:t>eine angemessene Vermögensschadenhaftpflichtversicherung abzuschließen und zu unterhalten.</w:t>
      </w:r>
    </w:p>
    <w:p w:rsidR="00460843" w:rsidRPr="002B32A9" w:rsidRDefault="00460843" w:rsidP="00E74BA9">
      <w:pPr>
        <w:tabs>
          <w:tab w:val="left" w:pos="567"/>
        </w:tabs>
        <w:spacing w:line="220" w:lineRule="exact"/>
        <w:ind w:left="567" w:hanging="567"/>
        <w:jc w:val="both"/>
        <w:rPr>
          <w:rFonts w:asciiTheme="minorHAnsi" w:hAnsiTheme="minorHAnsi" w:cstheme="minorHAnsi"/>
          <w:sz w:val="18"/>
          <w:szCs w:val="18"/>
        </w:rPr>
      </w:pPr>
    </w:p>
    <w:p w:rsidR="00460843" w:rsidRPr="00E74BA9" w:rsidRDefault="00460843" w:rsidP="00E74BA9">
      <w:pPr>
        <w:pStyle w:val="Listenabsatz"/>
        <w:numPr>
          <w:ilvl w:val="1"/>
          <w:numId w:val="14"/>
        </w:numPr>
        <w:tabs>
          <w:tab w:val="left" w:pos="567"/>
        </w:tabs>
        <w:spacing w:line="220" w:lineRule="exact"/>
        <w:jc w:val="both"/>
        <w:rPr>
          <w:rFonts w:asciiTheme="minorHAnsi" w:hAnsiTheme="minorHAnsi" w:cstheme="minorHAnsi"/>
          <w:sz w:val="18"/>
          <w:szCs w:val="18"/>
        </w:rPr>
      </w:pPr>
      <w:r w:rsidRPr="00E74BA9">
        <w:rPr>
          <w:rFonts w:asciiTheme="minorHAnsi" w:hAnsiTheme="minorHAnsi" w:cstheme="minorHAnsi"/>
          <w:sz w:val="18"/>
          <w:szCs w:val="18"/>
        </w:rPr>
        <w:t>Die Haftung für ein Verhalten des Verwalters und seiner Erfüllungsgehilfen, das weder vorsätzlich noch grob fahrlässig ist, wird der Höhe nach auf die Versicherungssumme begrenzt. Die</w:t>
      </w:r>
      <w:r w:rsidR="00DD1BA0">
        <w:rPr>
          <w:rFonts w:asciiTheme="minorHAnsi" w:hAnsiTheme="minorHAnsi" w:cstheme="minorHAnsi"/>
          <w:sz w:val="18"/>
          <w:szCs w:val="18"/>
        </w:rPr>
        <w:t>se beträgt _________________ Euro</w:t>
      </w:r>
      <w:r w:rsidRPr="00E74BA9">
        <w:rPr>
          <w:rFonts w:asciiTheme="minorHAnsi" w:hAnsiTheme="minorHAnsi" w:cstheme="minorHAnsi"/>
          <w:sz w:val="18"/>
          <w:szCs w:val="18"/>
        </w:rPr>
        <w:t>. Soweit der Verwalter eine Betriebshaftpflichtversicherung abgeschlossen hat, wird die Haftung insoweit nicht ausgeschlossen, als der Versicherer eintrittspflichtig ist.</w:t>
      </w:r>
    </w:p>
    <w:p w:rsidR="00460843" w:rsidRPr="002B32A9" w:rsidRDefault="00460843" w:rsidP="00E74BA9">
      <w:pPr>
        <w:tabs>
          <w:tab w:val="left" w:pos="567"/>
        </w:tabs>
        <w:spacing w:line="220" w:lineRule="exact"/>
        <w:ind w:left="567" w:hanging="567"/>
        <w:jc w:val="both"/>
        <w:rPr>
          <w:rFonts w:asciiTheme="minorHAnsi" w:hAnsiTheme="minorHAnsi" w:cstheme="minorHAnsi"/>
          <w:sz w:val="18"/>
          <w:szCs w:val="18"/>
        </w:rPr>
      </w:pPr>
    </w:p>
    <w:p w:rsidR="00460843" w:rsidRPr="00E74BA9" w:rsidRDefault="00460843" w:rsidP="00E74BA9">
      <w:pPr>
        <w:pStyle w:val="Listenabsatz"/>
        <w:numPr>
          <w:ilvl w:val="1"/>
          <w:numId w:val="14"/>
        </w:numPr>
        <w:tabs>
          <w:tab w:val="left" w:pos="567"/>
        </w:tabs>
        <w:spacing w:line="220" w:lineRule="exact"/>
        <w:jc w:val="both"/>
        <w:rPr>
          <w:rFonts w:asciiTheme="minorHAnsi" w:hAnsiTheme="minorHAnsi" w:cstheme="minorHAnsi"/>
          <w:sz w:val="18"/>
          <w:szCs w:val="18"/>
        </w:rPr>
      </w:pPr>
      <w:r w:rsidRPr="00E74BA9">
        <w:rPr>
          <w:rFonts w:asciiTheme="minorHAnsi" w:hAnsiTheme="minorHAnsi" w:cstheme="minorHAnsi"/>
          <w:sz w:val="18"/>
          <w:szCs w:val="18"/>
        </w:rPr>
        <w:t xml:space="preserve">Von der Verkürzung der Verjährungsfrist (Ziff. 2) und der Beschränkung der Haftung (Ziff. 4) nicht erfasst sind Ansprüche aus </w:t>
      </w:r>
      <w:r w:rsidR="006512E8" w:rsidRPr="00E74BA9">
        <w:rPr>
          <w:rFonts w:asciiTheme="minorHAnsi" w:hAnsiTheme="minorHAnsi" w:cstheme="minorHAnsi"/>
          <w:sz w:val="18"/>
          <w:szCs w:val="18"/>
        </w:rPr>
        <w:t xml:space="preserve">vorsätzlichem </w:t>
      </w:r>
      <w:r w:rsidR="00B700F4" w:rsidRPr="00E74BA9">
        <w:rPr>
          <w:rFonts w:asciiTheme="minorHAnsi" w:hAnsiTheme="minorHAnsi" w:cstheme="minorHAnsi"/>
          <w:sz w:val="18"/>
          <w:szCs w:val="18"/>
        </w:rPr>
        <w:t xml:space="preserve">oder grob fahrlässigem </w:t>
      </w:r>
      <w:r w:rsidR="006512E8" w:rsidRPr="00E74BA9">
        <w:rPr>
          <w:rFonts w:asciiTheme="minorHAnsi" w:hAnsiTheme="minorHAnsi" w:cstheme="minorHAnsi"/>
          <w:sz w:val="18"/>
          <w:szCs w:val="18"/>
        </w:rPr>
        <w:t xml:space="preserve">Handeln oder </w:t>
      </w:r>
      <w:r w:rsidRPr="00E74BA9">
        <w:rPr>
          <w:rFonts w:asciiTheme="minorHAnsi" w:hAnsiTheme="minorHAnsi" w:cstheme="minorHAnsi"/>
          <w:sz w:val="18"/>
          <w:szCs w:val="18"/>
        </w:rPr>
        <w:t>vom Verwalter zu vertretenden Verletzungen von Leben, Körper oder Gesundheit. Unbeschränkt haftet der Verwalter auch für die Erfüllung der Pflichten, deren Einhaltung erforderlich ist, um den Vertragszweck zu erreichen (sog. Kardinalpflich</w:t>
      </w:r>
      <w:r w:rsidR="00BC0EC1" w:rsidRPr="00E74BA9">
        <w:rPr>
          <w:rFonts w:asciiTheme="minorHAnsi" w:hAnsiTheme="minorHAnsi" w:cstheme="minorHAnsi"/>
          <w:sz w:val="18"/>
          <w:szCs w:val="18"/>
        </w:rPr>
        <w:t>ten); hierzu zählen z.</w:t>
      </w:r>
      <w:r w:rsidR="00B700F4" w:rsidRPr="00E74BA9">
        <w:rPr>
          <w:rFonts w:asciiTheme="minorHAnsi" w:hAnsiTheme="minorHAnsi" w:cstheme="minorHAnsi"/>
          <w:sz w:val="18"/>
          <w:szCs w:val="18"/>
        </w:rPr>
        <w:t xml:space="preserve"> </w:t>
      </w:r>
      <w:r w:rsidR="00BC0EC1" w:rsidRPr="00E74BA9">
        <w:rPr>
          <w:rFonts w:asciiTheme="minorHAnsi" w:hAnsiTheme="minorHAnsi" w:cstheme="minorHAnsi"/>
          <w:sz w:val="18"/>
          <w:szCs w:val="18"/>
        </w:rPr>
        <w:t>B.</w:t>
      </w:r>
      <w:r w:rsidRPr="00E74BA9">
        <w:rPr>
          <w:rFonts w:asciiTheme="minorHAnsi" w:hAnsiTheme="minorHAnsi" w:cstheme="minorHAnsi"/>
          <w:sz w:val="18"/>
          <w:szCs w:val="18"/>
        </w:rPr>
        <w:t xml:space="preserve"> die Pflichten zur Vorlage des Wirtschaftsplanes und der Abrechnung.</w:t>
      </w:r>
    </w:p>
    <w:p w:rsidR="00460843" w:rsidRPr="002B32A9" w:rsidRDefault="00460843" w:rsidP="00E74BA9">
      <w:pPr>
        <w:tabs>
          <w:tab w:val="left" w:pos="567"/>
        </w:tabs>
        <w:spacing w:line="220" w:lineRule="exact"/>
        <w:ind w:left="567" w:hanging="567"/>
        <w:jc w:val="both"/>
        <w:rPr>
          <w:rFonts w:asciiTheme="minorHAnsi" w:hAnsiTheme="minorHAnsi" w:cstheme="minorHAnsi"/>
          <w:sz w:val="18"/>
          <w:szCs w:val="18"/>
        </w:rPr>
      </w:pPr>
    </w:p>
    <w:p w:rsidR="00102652" w:rsidRPr="00E74BA9" w:rsidRDefault="00102652" w:rsidP="00E74BA9">
      <w:pPr>
        <w:pStyle w:val="Listenabsatz"/>
        <w:numPr>
          <w:ilvl w:val="1"/>
          <w:numId w:val="14"/>
        </w:numPr>
        <w:tabs>
          <w:tab w:val="left" w:pos="567"/>
        </w:tabs>
        <w:spacing w:line="220" w:lineRule="exact"/>
        <w:jc w:val="both"/>
        <w:rPr>
          <w:rFonts w:asciiTheme="minorHAnsi" w:hAnsiTheme="minorHAnsi" w:cstheme="minorHAnsi"/>
          <w:sz w:val="18"/>
          <w:szCs w:val="18"/>
        </w:rPr>
      </w:pPr>
      <w:r w:rsidRPr="00E74BA9">
        <w:rPr>
          <w:rFonts w:asciiTheme="minorHAnsi" w:hAnsiTheme="minorHAnsi" w:cstheme="minorHAnsi"/>
          <w:sz w:val="18"/>
          <w:szCs w:val="18"/>
        </w:rPr>
        <w:t>Der Verwalter hat einen Anspruch auf Beschlussfassung über seine Entlastung für das jeweils abgelaufene Verwaltungsjahr in der ordentlichen Wohnungseigentümerversammlung, es sei denn, dass dadurch bestehende oder mögliche Ansprüche gegen den Verwalter, die zu benennen sind, ausgeschlossen würden.</w:t>
      </w:r>
    </w:p>
    <w:p w:rsidR="00460843" w:rsidRPr="00E74BA9" w:rsidRDefault="00460843">
      <w:pPr>
        <w:tabs>
          <w:tab w:val="left" w:pos="567"/>
        </w:tabs>
        <w:spacing w:line="220" w:lineRule="exact"/>
        <w:ind w:left="567" w:hanging="567"/>
        <w:jc w:val="both"/>
        <w:rPr>
          <w:rFonts w:asciiTheme="minorHAnsi" w:hAnsiTheme="minorHAnsi" w:cstheme="minorHAnsi"/>
          <w:sz w:val="18"/>
          <w:szCs w:val="18"/>
        </w:rPr>
      </w:pPr>
    </w:p>
    <w:p w:rsidR="00460843" w:rsidRPr="00E74BA9" w:rsidRDefault="00460843" w:rsidP="00E74BA9">
      <w:pPr>
        <w:pStyle w:val="berschrift4"/>
        <w:keepLines/>
        <w:numPr>
          <w:ilvl w:val="0"/>
          <w:numId w:val="14"/>
        </w:numPr>
        <w:tabs>
          <w:tab w:val="left" w:pos="567"/>
        </w:tabs>
        <w:spacing w:line="220" w:lineRule="exact"/>
        <w:rPr>
          <w:rFonts w:asciiTheme="minorHAnsi" w:hAnsiTheme="minorHAnsi" w:cstheme="minorHAnsi"/>
          <w:color w:val="0061A1"/>
          <w:sz w:val="18"/>
          <w:szCs w:val="18"/>
        </w:rPr>
      </w:pPr>
      <w:r w:rsidRPr="00E74BA9">
        <w:rPr>
          <w:rFonts w:asciiTheme="minorHAnsi" w:hAnsiTheme="minorHAnsi" w:cstheme="minorHAnsi"/>
          <w:color w:val="0061A1"/>
          <w:sz w:val="18"/>
          <w:szCs w:val="18"/>
        </w:rPr>
        <w:lastRenderedPageBreak/>
        <w:t>Vergütung</w:t>
      </w:r>
    </w:p>
    <w:p w:rsidR="00460843" w:rsidRPr="00E74BA9" w:rsidRDefault="00460843" w:rsidP="006E1E53">
      <w:pPr>
        <w:keepNext/>
        <w:keepLines/>
        <w:tabs>
          <w:tab w:val="left" w:pos="567"/>
        </w:tabs>
        <w:spacing w:line="220" w:lineRule="exact"/>
        <w:ind w:left="567" w:hanging="567"/>
        <w:jc w:val="both"/>
        <w:rPr>
          <w:rFonts w:asciiTheme="minorHAnsi" w:hAnsiTheme="minorHAnsi" w:cstheme="minorHAnsi"/>
          <w:sz w:val="18"/>
          <w:szCs w:val="18"/>
        </w:rPr>
      </w:pPr>
    </w:p>
    <w:p w:rsidR="00460843" w:rsidRPr="00E74BA9" w:rsidRDefault="009202B9" w:rsidP="00E74BA9">
      <w:pPr>
        <w:pStyle w:val="Listenabsatz"/>
        <w:keepNext/>
        <w:keepLines/>
        <w:numPr>
          <w:ilvl w:val="1"/>
          <w:numId w:val="14"/>
        </w:numPr>
        <w:tabs>
          <w:tab w:val="left" w:pos="709"/>
        </w:tabs>
        <w:spacing w:line="220" w:lineRule="exact"/>
        <w:rPr>
          <w:rFonts w:asciiTheme="minorHAnsi" w:hAnsiTheme="minorHAnsi" w:cstheme="minorHAnsi"/>
          <w:color w:val="0061A1"/>
          <w:sz w:val="18"/>
          <w:szCs w:val="18"/>
        </w:rPr>
      </w:pPr>
      <w:r w:rsidRPr="00E74BA9">
        <w:rPr>
          <w:rFonts w:asciiTheme="minorHAnsi" w:hAnsiTheme="minorHAnsi" w:cstheme="minorHAnsi"/>
          <w:color w:val="0061A1"/>
          <w:sz w:val="18"/>
          <w:szCs w:val="18"/>
        </w:rPr>
        <w:t>Festv</w:t>
      </w:r>
      <w:r w:rsidR="00460843" w:rsidRPr="00E74BA9">
        <w:rPr>
          <w:rFonts w:asciiTheme="minorHAnsi" w:hAnsiTheme="minorHAnsi" w:cstheme="minorHAnsi"/>
          <w:color w:val="0061A1"/>
          <w:sz w:val="18"/>
          <w:szCs w:val="18"/>
        </w:rPr>
        <w:t xml:space="preserve">ergütung </w:t>
      </w:r>
    </w:p>
    <w:p w:rsidR="00460843" w:rsidRPr="00E74BA9" w:rsidRDefault="00460843" w:rsidP="006E1E53">
      <w:pPr>
        <w:keepNext/>
        <w:keepLines/>
        <w:tabs>
          <w:tab w:val="left" w:pos="284"/>
        </w:tabs>
        <w:spacing w:line="220" w:lineRule="exact"/>
        <w:ind w:left="284" w:hanging="284"/>
        <w:jc w:val="both"/>
        <w:rPr>
          <w:rFonts w:asciiTheme="minorHAnsi" w:hAnsiTheme="minorHAnsi" w:cstheme="minorHAnsi"/>
          <w:sz w:val="18"/>
          <w:szCs w:val="18"/>
        </w:rPr>
      </w:pPr>
    </w:p>
    <w:p w:rsidR="00460843" w:rsidRPr="00E74BA9" w:rsidRDefault="00460843" w:rsidP="00070A25">
      <w:pPr>
        <w:tabs>
          <w:tab w:val="left" w:pos="284"/>
        </w:tabs>
        <w:spacing w:line="220" w:lineRule="exact"/>
        <w:ind w:left="284" w:hanging="284"/>
        <w:jc w:val="both"/>
        <w:rPr>
          <w:rFonts w:asciiTheme="minorHAnsi" w:hAnsiTheme="minorHAnsi" w:cstheme="minorHAnsi"/>
          <w:sz w:val="18"/>
          <w:szCs w:val="18"/>
        </w:rPr>
      </w:pPr>
      <w:r w:rsidRPr="00E74BA9">
        <w:rPr>
          <w:rFonts w:asciiTheme="minorHAnsi" w:hAnsiTheme="minorHAnsi" w:cstheme="minorHAnsi"/>
          <w:sz w:val="18"/>
          <w:szCs w:val="18"/>
        </w:rPr>
        <w:t>a)</w:t>
      </w:r>
      <w:r w:rsidRPr="00E74BA9">
        <w:rPr>
          <w:rFonts w:asciiTheme="minorHAnsi" w:hAnsiTheme="minorHAnsi" w:cstheme="minorHAnsi"/>
          <w:sz w:val="18"/>
          <w:szCs w:val="18"/>
        </w:rPr>
        <w:tab/>
      </w:r>
      <w:r w:rsidR="009202B9" w:rsidRPr="00E74BA9">
        <w:rPr>
          <w:rFonts w:asciiTheme="minorHAnsi" w:hAnsiTheme="minorHAnsi" w:cstheme="minorHAnsi"/>
          <w:sz w:val="18"/>
          <w:szCs w:val="18"/>
        </w:rPr>
        <w:t xml:space="preserve">Die </w:t>
      </w:r>
      <w:r w:rsidR="00583D5B" w:rsidRPr="00E74BA9">
        <w:rPr>
          <w:rFonts w:asciiTheme="minorHAnsi" w:hAnsiTheme="minorHAnsi" w:cstheme="minorHAnsi"/>
          <w:sz w:val="18"/>
          <w:szCs w:val="18"/>
        </w:rPr>
        <w:t xml:space="preserve">monatliche </w:t>
      </w:r>
      <w:r w:rsidR="009202B9" w:rsidRPr="00E74BA9">
        <w:rPr>
          <w:rFonts w:asciiTheme="minorHAnsi" w:hAnsiTheme="minorHAnsi" w:cstheme="minorHAnsi"/>
          <w:sz w:val="18"/>
          <w:szCs w:val="18"/>
        </w:rPr>
        <w:t>Festv</w:t>
      </w:r>
      <w:r w:rsidR="00583D5B" w:rsidRPr="00E74BA9">
        <w:rPr>
          <w:rFonts w:asciiTheme="minorHAnsi" w:hAnsiTheme="minorHAnsi" w:cstheme="minorHAnsi"/>
          <w:sz w:val="18"/>
          <w:szCs w:val="18"/>
        </w:rPr>
        <w:t xml:space="preserve">ergütung </w:t>
      </w:r>
      <w:r w:rsidR="009202B9" w:rsidRPr="00E74BA9">
        <w:rPr>
          <w:rFonts w:asciiTheme="minorHAnsi" w:hAnsiTheme="minorHAnsi" w:cstheme="minorHAnsi"/>
          <w:sz w:val="18"/>
          <w:szCs w:val="18"/>
        </w:rPr>
        <w:t xml:space="preserve">beträgt </w:t>
      </w:r>
      <w:r w:rsidR="00E74BA9">
        <w:rPr>
          <w:rFonts w:asciiTheme="minorHAnsi" w:hAnsiTheme="minorHAnsi" w:cstheme="minorHAnsi"/>
          <w:sz w:val="18"/>
          <w:szCs w:val="18"/>
        </w:rPr>
        <w:softHyphen/>
      </w:r>
      <w:r w:rsidR="00E74BA9">
        <w:rPr>
          <w:rFonts w:asciiTheme="minorHAnsi" w:hAnsiTheme="minorHAnsi" w:cstheme="minorHAnsi"/>
          <w:sz w:val="18"/>
          <w:szCs w:val="18"/>
        </w:rPr>
        <w:softHyphen/>
      </w:r>
      <w:r w:rsidR="00E74BA9">
        <w:rPr>
          <w:rFonts w:asciiTheme="minorHAnsi" w:hAnsiTheme="minorHAnsi" w:cstheme="minorHAnsi"/>
          <w:sz w:val="18"/>
          <w:szCs w:val="18"/>
        </w:rPr>
        <w:softHyphen/>
      </w:r>
      <w:r w:rsidR="00E74BA9">
        <w:rPr>
          <w:rFonts w:asciiTheme="minorHAnsi" w:hAnsiTheme="minorHAnsi" w:cstheme="minorHAnsi"/>
          <w:sz w:val="18"/>
          <w:szCs w:val="18"/>
        </w:rPr>
        <w:softHyphen/>
      </w:r>
      <w:r w:rsidR="00E74BA9">
        <w:rPr>
          <w:rFonts w:asciiTheme="minorHAnsi" w:hAnsiTheme="minorHAnsi" w:cstheme="minorHAnsi"/>
          <w:sz w:val="18"/>
          <w:szCs w:val="18"/>
        </w:rPr>
        <w:softHyphen/>
        <w:t>_________</w:t>
      </w:r>
      <w:r w:rsidR="00DD1BA0">
        <w:rPr>
          <w:rFonts w:asciiTheme="minorHAnsi" w:hAnsiTheme="minorHAnsi" w:cstheme="minorHAnsi"/>
          <w:sz w:val="18"/>
          <w:szCs w:val="18"/>
        </w:rPr>
        <w:t xml:space="preserve"> Euro</w:t>
      </w:r>
      <w:r w:rsidR="009112D6" w:rsidRPr="00E74BA9">
        <w:rPr>
          <w:rFonts w:asciiTheme="minorHAnsi" w:hAnsiTheme="minorHAnsi" w:cstheme="minorHAnsi"/>
          <w:sz w:val="18"/>
          <w:szCs w:val="18"/>
        </w:rPr>
        <w:t xml:space="preserve"> zzgl. </w:t>
      </w:r>
      <w:proofErr w:type="spellStart"/>
      <w:r w:rsidR="009112D6" w:rsidRPr="00E74BA9">
        <w:rPr>
          <w:rFonts w:asciiTheme="minorHAnsi" w:hAnsiTheme="minorHAnsi" w:cstheme="minorHAnsi"/>
          <w:sz w:val="18"/>
          <w:szCs w:val="18"/>
        </w:rPr>
        <w:t>USt</w:t>
      </w:r>
      <w:proofErr w:type="spellEnd"/>
      <w:r w:rsidR="009112D6" w:rsidRPr="00E74BA9">
        <w:rPr>
          <w:rFonts w:asciiTheme="minorHAnsi" w:hAnsiTheme="minorHAnsi" w:cstheme="minorHAnsi"/>
          <w:sz w:val="18"/>
          <w:szCs w:val="18"/>
        </w:rPr>
        <w:t xml:space="preserve">. (z.Zt. 19%) = </w:t>
      </w:r>
      <w:r w:rsidR="00E74BA9">
        <w:rPr>
          <w:rFonts w:asciiTheme="minorHAnsi" w:hAnsiTheme="minorHAnsi" w:cstheme="minorHAnsi"/>
          <w:b/>
          <w:sz w:val="18"/>
          <w:szCs w:val="18"/>
        </w:rPr>
        <w:t>___________</w:t>
      </w:r>
      <w:r w:rsidR="009112D6" w:rsidRPr="00E74BA9">
        <w:rPr>
          <w:rFonts w:asciiTheme="minorHAnsi" w:hAnsiTheme="minorHAnsi" w:cstheme="minorHAnsi"/>
          <w:b/>
          <w:sz w:val="18"/>
          <w:szCs w:val="18"/>
        </w:rPr>
        <w:t xml:space="preserve"> E</w:t>
      </w:r>
      <w:r w:rsidR="00DD1BA0">
        <w:rPr>
          <w:rFonts w:asciiTheme="minorHAnsi" w:hAnsiTheme="minorHAnsi" w:cstheme="minorHAnsi"/>
          <w:b/>
          <w:sz w:val="18"/>
          <w:szCs w:val="18"/>
        </w:rPr>
        <w:t>uro</w:t>
      </w:r>
      <w:r w:rsidR="009112D6" w:rsidRPr="00E74BA9">
        <w:rPr>
          <w:rFonts w:asciiTheme="minorHAnsi" w:hAnsiTheme="minorHAnsi" w:cstheme="minorHAnsi"/>
          <w:sz w:val="18"/>
          <w:szCs w:val="18"/>
        </w:rPr>
        <w:t xml:space="preserve"> brutto monatlich. </w:t>
      </w:r>
    </w:p>
    <w:p w:rsidR="00460843" w:rsidRPr="00E74BA9" w:rsidRDefault="00460843" w:rsidP="00070A25">
      <w:pPr>
        <w:tabs>
          <w:tab w:val="left" w:pos="567"/>
        </w:tabs>
        <w:spacing w:line="220" w:lineRule="exact"/>
        <w:ind w:left="283" w:hanging="567"/>
        <w:jc w:val="both"/>
        <w:rPr>
          <w:rFonts w:asciiTheme="minorHAnsi" w:hAnsiTheme="minorHAnsi" w:cstheme="minorHAnsi"/>
          <w:sz w:val="18"/>
          <w:szCs w:val="18"/>
        </w:rPr>
      </w:pPr>
    </w:p>
    <w:p w:rsidR="00460843" w:rsidRPr="00E74BA9" w:rsidRDefault="00070A25" w:rsidP="00070A25">
      <w:pPr>
        <w:pStyle w:val="Textkrper-Zeileneinzug"/>
        <w:ind w:left="283" w:hanging="709"/>
        <w:rPr>
          <w:rFonts w:asciiTheme="minorHAnsi" w:hAnsiTheme="minorHAnsi" w:cstheme="minorHAnsi"/>
          <w:sz w:val="18"/>
          <w:szCs w:val="18"/>
        </w:rPr>
      </w:pPr>
      <w:r>
        <w:rPr>
          <w:rFonts w:asciiTheme="minorHAnsi" w:hAnsiTheme="minorHAnsi" w:cstheme="minorHAnsi"/>
          <w:sz w:val="18"/>
          <w:szCs w:val="18"/>
        </w:rPr>
        <w:tab/>
      </w:r>
      <w:r>
        <w:rPr>
          <w:rFonts w:asciiTheme="minorHAnsi" w:hAnsiTheme="minorHAnsi" w:cstheme="minorHAnsi"/>
          <w:sz w:val="18"/>
          <w:szCs w:val="18"/>
        </w:rPr>
        <w:tab/>
      </w:r>
      <w:r w:rsidR="00460843" w:rsidRPr="00E74BA9">
        <w:rPr>
          <w:rFonts w:asciiTheme="minorHAnsi" w:hAnsiTheme="minorHAnsi" w:cstheme="minorHAnsi"/>
          <w:sz w:val="18"/>
          <w:szCs w:val="18"/>
        </w:rPr>
        <w:t xml:space="preserve">Die Vergütung für die Grundleistungen ist monatlich im </w:t>
      </w:r>
      <w:r w:rsidR="005E16CF" w:rsidRPr="00E74BA9">
        <w:rPr>
          <w:rFonts w:asciiTheme="minorHAnsi" w:hAnsiTheme="minorHAnsi" w:cstheme="minorHAnsi"/>
          <w:sz w:val="18"/>
          <w:szCs w:val="18"/>
        </w:rPr>
        <w:t>Voraus</w:t>
      </w:r>
      <w:r w:rsidR="005E32A6" w:rsidRPr="00E74BA9">
        <w:rPr>
          <w:rFonts w:asciiTheme="minorHAnsi" w:hAnsiTheme="minorHAnsi" w:cstheme="minorHAnsi"/>
          <w:sz w:val="18"/>
          <w:szCs w:val="18"/>
        </w:rPr>
        <w:t xml:space="preserve"> zum </w:t>
      </w:r>
      <w:r w:rsidR="00E74BA9">
        <w:rPr>
          <w:rFonts w:asciiTheme="minorHAnsi" w:hAnsiTheme="minorHAnsi" w:cstheme="minorHAnsi"/>
          <w:sz w:val="18"/>
          <w:szCs w:val="18"/>
        </w:rPr>
        <w:t>_______________</w:t>
      </w:r>
      <w:r w:rsidR="00460843" w:rsidRPr="00E74BA9">
        <w:rPr>
          <w:rFonts w:asciiTheme="minorHAnsi" w:hAnsiTheme="minorHAnsi" w:cstheme="minorHAnsi"/>
          <w:sz w:val="18"/>
          <w:szCs w:val="18"/>
        </w:rPr>
        <w:t xml:space="preserve"> fällig.</w:t>
      </w:r>
    </w:p>
    <w:p w:rsidR="00460843" w:rsidRPr="00E74BA9" w:rsidRDefault="00460843" w:rsidP="00070A25">
      <w:pPr>
        <w:tabs>
          <w:tab w:val="left" w:pos="567"/>
        </w:tabs>
        <w:spacing w:line="220" w:lineRule="exact"/>
        <w:jc w:val="both"/>
        <w:rPr>
          <w:rFonts w:asciiTheme="minorHAnsi" w:hAnsiTheme="minorHAnsi" w:cstheme="minorHAnsi"/>
          <w:sz w:val="18"/>
          <w:szCs w:val="18"/>
        </w:rPr>
      </w:pPr>
    </w:p>
    <w:p w:rsidR="00460843" w:rsidRPr="00E74BA9" w:rsidRDefault="00460843" w:rsidP="00070A25">
      <w:pPr>
        <w:tabs>
          <w:tab w:val="left" w:pos="284"/>
        </w:tabs>
        <w:spacing w:line="220" w:lineRule="exact"/>
        <w:ind w:left="284" w:hanging="284"/>
        <w:jc w:val="both"/>
        <w:rPr>
          <w:rFonts w:asciiTheme="minorHAnsi" w:hAnsiTheme="minorHAnsi" w:cstheme="minorHAnsi"/>
          <w:sz w:val="18"/>
          <w:szCs w:val="18"/>
        </w:rPr>
      </w:pPr>
      <w:r w:rsidRPr="00E74BA9">
        <w:rPr>
          <w:rFonts w:asciiTheme="minorHAnsi" w:hAnsiTheme="minorHAnsi" w:cstheme="minorHAnsi"/>
          <w:sz w:val="18"/>
          <w:szCs w:val="18"/>
        </w:rPr>
        <w:t>b)</w:t>
      </w:r>
      <w:r w:rsidRPr="00E74BA9">
        <w:rPr>
          <w:rFonts w:asciiTheme="minorHAnsi" w:hAnsiTheme="minorHAnsi" w:cstheme="minorHAnsi"/>
          <w:sz w:val="18"/>
          <w:szCs w:val="18"/>
        </w:rPr>
        <w:tab/>
        <w:t>Die Vergütung für die Grundleistungen ist wie folgt anzupassen:</w:t>
      </w:r>
    </w:p>
    <w:p w:rsidR="00BE6C7E" w:rsidRPr="00E74BA9" w:rsidRDefault="00BE6C7E" w:rsidP="00070A25">
      <w:pPr>
        <w:tabs>
          <w:tab w:val="left" w:pos="284"/>
        </w:tabs>
        <w:spacing w:line="220" w:lineRule="exact"/>
        <w:ind w:left="283"/>
        <w:jc w:val="both"/>
        <w:rPr>
          <w:rFonts w:asciiTheme="minorHAnsi" w:hAnsiTheme="minorHAnsi" w:cstheme="minorHAnsi"/>
          <w:sz w:val="18"/>
          <w:szCs w:val="18"/>
        </w:rPr>
      </w:pPr>
    </w:p>
    <w:p w:rsidR="00DC2600" w:rsidRPr="00E74BA9" w:rsidRDefault="00DC2600" w:rsidP="00070A25">
      <w:pPr>
        <w:ind w:firstLine="284"/>
        <w:jc w:val="both"/>
        <w:rPr>
          <w:rFonts w:asciiTheme="minorHAnsi" w:hAnsiTheme="minorHAnsi" w:cstheme="minorHAnsi"/>
          <w:sz w:val="18"/>
          <w:szCs w:val="18"/>
        </w:rPr>
      </w:pPr>
      <w:r w:rsidRPr="00E74BA9">
        <w:rPr>
          <w:rFonts w:asciiTheme="minorHAnsi" w:hAnsiTheme="minorHAnsi" w:cstheme="minorHAnsi"/>
          <w:sz w:val="18"/>
          <w:szCs w:val="18"/>
        </w:rPr>
        <w:t xml:space="preserve">Die Vergütung erhöht </w:t>
      </w:r>
      <w:r w:rsidRPr="00E74BA9">
        <w:rPr>
          <w:rFonts w:asciiTheme="minorHAnsi" w:hAnsiTheme="minorHAnsi" w:cstheme="minorHAnsi"/>
          <w:b/>
          <w:sz w:val="18"/>
          <w:szCs w:val="18"/>
        </w:rPr>
        <w:t xml:space="preserve">sich jährlich </w:t>
      </w:r>
      <w:proofErr w:type="gramStart"/>
      <w:r w:rsidRPr="00E74BA9">
        <w:rPr>
          <w:rFonts w:asciiTheme="minorHAnsi" w:hAnsiTheme="minorHAnsi" w:cstheme="minorHAnsi"/>
          <w:b/>
          <w:sz w:val="18"/>
          <w:szCs w:val="18"/>
        </w:rPr>
        <w:t xml:space="preserve">um </w:t>
      </w:r>
      <w:r w:rsidR="006512E8" w:rsidRPr="00E74BA9">
        <w:rPr>
          <w:rFonts w:asciiTheme="minorHAnsi" w:hAnsiTheme="minorHAnsi" w:cstheme="minorHAnsi"/>
          <w:sz w:val="18"/>
          <w:szCs w:val="18"/>
        </w:rPr>
        <w:t xml:space="preserve"> </w:t>
      </w:r>
      <w:r w:rsidR="00E74BA9">
        <w:rPr>
          <w:rFonts w:asciiTheme="minorHAnsi" w:hAnsiTheme="minorHAnsi" w:cstheme="minorHAnsi"/>
          <w:sz w:val="18"/>
          <w:szCs w:val="18"/>
        </w:rPr>
        <w:t>_</w:t>
      </w:r>
      <w:proofErr w:type="gramEnd"/>
      <w:r w:rsidR="00E74BA9">
        <w:rPr>
          <w:rFonts w:asciiTheme="minorHAnsi" w:hAnsiTheme="minorHAnsi" w:cstheme="minorHAnsi"/>
          <w:sz w:val="18"/>
          <w:szCs w:val="18"/>
        </w:rPr>
        <w:t>______________ Euro</w:t>
      </w:r>
      <w:r w:rsidR="001005B7" w:rsidRPr="00E74BA9">
        <w:rPr>
          <w:rFonts w:asciiTheme="minorHAnsi" w:hAnsiTheme="minorHAnsi" w:cstheme="minorHAnsi"/>
          <w:sz w:val="18"/>
          <w:szCs w:val="18"/>
        </w:rPr>
        <w:t>.</w:t>
      </w:r>
    </w:p>
    <w:p w:rsidR="00EC0712" w:rsidRPr="00E74BA9" w:rsidRDefault="00EC0712">
      <w:pPr>
        <w:tabs>
          <w:tab w:val="left" w:pos="284"/>
        </w:tabs>
        <w:spacing w:line="220" w:lineRule="exact"/>
        <w:ind w:left="567" w:hanging="567"/>
        <w:rPr>
          <w:rFonts w:asciiTheme="minorHAnsi" w:hAnsiTheme="minorHAnsi" w:cstheme="minorHAnsi"/>
          <w:b/>
          <w:sz w:val="18"/>
          <w:szCs w:val="18"/>
        </w:rPr>
      </w:pPr>
    </w:p>
    <w:p w:rsidR="00460843" w:rsidRPr="00E74BA9" w:rsidRDefault="00373DC4" w:rsidP="00E74BA9">
      <w:pPr>
        <w:pStyle w:val="Listenabsatz"/>
        <w:numPr>
          <w:ilvl w:val="1"/>
          <w:numId w:val="14"/>
        </w:numPr>
        <w:tabs>
          <w:tab w:val="left" w:pos="567"/>
        </w:tabs>
        <w:spacing w:line="220" w:lineRule="exact"/>
        <w:rPr>
          <w:rFonts w:asciiTheme="minorHAnsi" w:hAnsiTheme="minorHAnsi" w:cstheme="minorHAnsi"/>
          <w:color w:val="0061A1"/>
          <w:sz w:val="18"/>
          <w:szCs w:val="18"/>
        </w:rPr>
      </w:pPr>
      <w:r w:rsidRPr="00E74BA9">
        <w:rPr>
          <w:rFonts w:asciiTheme="minorHAnsi" w:hAnsiTheme="minorHAnsi" w:cstheme="minorHAnsi"/>
          <w:color w:val="0061A1"/>
          <w:sz w:val="18"/>
          <w:szCs w:val="18"/>
        </w:rPr>
        <w:t>Variable Vergütung</w:t>
      </w:r>
    </w:p>
    <w:p w:rsidR="00460843" w:rsidRPr="00E74BA9" w:rsidRDefault="00460843">
      <w:pPr>
        <w:tabs>
          <w:tab w:val="left" w:pos="284"/>
        </w:tabs>
        <w:spacing w:line="220" w:lineRule="exact"/>
        <w:ind w:left="567" w:hanging="567"/>
        <w:jc w:val="both"/>
        <w:rPr>
          <w:rFonts w:asciiTheme="minorHAnsi" w:hAnsiTheme="minorHAnsi" w:cstheme="minorHAnsi"/>
          <w:sz w:val="18"/>
          <w:szCs w:val="18"/>
        </w:rPr>
      </w:pPr>
    </w:p>
    <w:p w:rsidR="00847107" w:rsidRPr="00E74BA9" w:rsidRDefault="00373DC4" w:rsidP="00070A25">
      <w:pPr>
        <w:ind w:firstLine="3"/>
        <w:jc w:val="both"/>
        <w:rPr>
          <w:rFonts w:asciiTheme="minorHAnsi" w:hAnsiTheme="minorHAnsi" w:cstheme="minorHAnsi"/>
          <w:sz w:val="18"/>
          <w:szCs w:val="18"/>
        </w:rPr>
      </w:pPr>
      <w:r w:rsidRPr="00E74BA9">
        <w:rPr>
          <w:rFonts w:asciiTheme="minorHAnsi" w:hAnsiTheme="minorHAnsi" w:cstheme="minorHAnsi"/>
          <w:sz w:val="18"/>
          <w:szCs w:val="18"/>
        </w:rPr>
        <w:t>Die variable Vergütung</w:t>
      </w:r>
      <w:r w:rsidR="00847107" w:rsidRPr="00E74BA9">
        <w:rPr>
          <w:rFonts w:asciiTheme="minorHAnsi" w:hAnsiTheme="minorHAnsi" w:cstheme="minorHAnsi"/>
          <w:sz w:val="18"/>
          <w:szCs w:val="18"/>
        </w:rPr>
        <w:t xml:space="preserve"> steht dabei immer unter dem Vorbehalt, dass die Tätigkeit nicht durch einen Umstand erforderlich geworden ist, den der Verwalter zu vertreten hat. Der Verwalter hat sich insoweit ggf. zu entlasten. Die aufwandsabhängige Vergütung und die Auslagenerstattung sind stets nur in dem Umfang geschuldet, der dem objektiv zur ordnungsgemäßen Verwaltung erforderlichen Aufwand entspricht. </w:t>
      </w:r>
    </w:p>
    <w:p w:rsidR="00460843" w:rsidRPr="00E74BA9" w:rsidRDefault="00460843" w:rsidP="00070A25">
      <w:pPr>
        <w:tabs>
          <w:tab w:val="left" w:pos="284"/>
        </w:tabs>
        <w:spacing w:line="220" w:lineRule="exact"/>
        <w:ind w:hanging="567"/>
        <w:jc w:val="both"/>
        <w:rPr>
          <w:rFonts w:asciiTheme="minorHAnsi" w:hAnsiTheme="minorHAnsi" w:cstheme="minorHAnsi"/>
          <w:sz w:val="18"/>
          <w:szCs w:val="18"/>
        </w:rPr>
      </w:pPr>
    </w:p>
    <w:p w:rsidR="00460843" w:rsidRPr="00E74BA9" w:rsidRDefault="00460843" w:rsidP="00070A25">
      <w:pPr>
        <w:tabs>
          <w:tab w:val="left" w:pos="284"/>
        </w:tabs>
        <w:spacing w:line="220" w:lineRule="exact"/>
        <w:ind w:hanging="567"/>
        <w:jc w:val="both"/>
        <w:rPr>
          <w:rFonts w:asciiTheme="minorHAnsi" w:hAnsiTheme="minorHAnsi" w:cstheme="minorHAnsi"/>
          <w:sz w:val="18"/>
          <w:szCs w:val="18"/>
        </w:rPr>
      </w:pPr>
      <w:r w:rsidRPr="00E74BA9">
        <w:rPr>
          <w:rFonts w:asciiTheme="minorHAnsi" w:hAnsiTheme="minorHAnsi" w:cstheme="minorHAnsi"/>
          <w:sz w:val="18"/>
          <w:szCs w:val="18"/>
        </w:rPr>
        <w:tab/>
      </w:r>
      <w:r w:rsidR="005D57A5" w:rsidRPr="00E74BA9">
        <w:rPr>
          <w:rFonts w:asciiTheme="minorHAnsi" w:hAnsiTheme="minorHAnsi" w:cstheme="minorHAnsi"/>
          <w:sz w:val="18"/>
          <w:szCs w:val="18"/>
        </w:rPr>
        <w:t xml:space="preserve">Soweit nicht anders vereinbart, bemisst sich die variable Vergütung als zeitabhängige Vergütung auf der Grundlage folgender qualifikationsabhängiger Stundensätze: </w:t>
      </w:r>
    </w:p>
    <w:p w:rsidR="00460843" w:rsidRPr="00E74BA9" w:rsidRDefault="00460843" w:rsidP="00070A25">
      <w:pPr>
        <w:tabs>
          <w:tab w:val="left" w:pos="567"/>
        </w:tabs>
        <w:spacing w:line="276" w:lineRule="auto"/>
        <w:jc w:val="both"/>
        <w:rPr>
          <w:rFonts w:asciiTheme="minorHAnsi" w:hAnsiTheme="minorHAnsi" w:cstheme="minorHAnsi"/>
          <w:sz w:val="18"/>
          <w:szCs w:val="18"/>
        </w:rPr>
      </w:pPr>
    </w:p>
    <w:p w:rsidR="00E74BA9" w:rsidRPr="00E74BA9" w:rsidRDefault="00E74BA9" w:rsidP="00070A25">
      <w:pPr>
        <w:tabs>
          <w:tab w:val="left" w:pos="567"/>
        </w:tabs>
        <w:spacing w:line="276" w:lineRule="auto"/>
        <w:ind w:left="4545" w:hanging="4545"/>
        <w:rPr>
          <w:rFonts w:ascii="Calibri" w:hAnsi="Calibri" w:cs="Calibri"/>
          <w:sz w:val="18"/>
          <w:szCs w:val="18"/>
        </w:rPr>
      </w:pPr>
      <w:r w:rsidRPr="00E74BA9">
        <w:rPr>
          <w:rFonts w:ascii="Calibri" w:hAnsi="Calibri" w:cs="Calibri"/>
          <w:sz w:val="18"/>
          <w:szCs w:val="18"/>
        </w:rPr>
        <w:t>für Inhaber, Geschäftsführer oder Prokuristen</w:t>
      </w:r>
      <w:r w:rsidRPr="00E74BA9">
        <w:rPr>
          <w:rFonts w:ascii="Calibri" w:hAnsi="Calibri" w:cs="Calibri"/>
          <w:sz w:val="18"/>
          <w:szCs w:val="18"/>
        </w:rPr>
        <w:tab/>
        <w:t xml:space="preserve">______ Euro zzgl. Umsatzsteuer (z.Zt. 19%) = </w:t>
      </w:r>
      <w:r w:rsidRPr="00E74BA9">
        <w:rPr>
          <w:rFonts w:ascii="Calibri" w:hAnsi="Calibri" w:cs="Calibri"/>
          <w:sz w:val="18"/>
          <w:szCs w:val="18"/>
        </w:rPr>
        <w:br/>
      </w:r>
      <w:r w:rsidRPr="00E74BA9">
        <w:rPr>
          <w:rFonts w:ascii="Calibri" w:hAnsi="Calibri" w:cs="Calibri"/>
          <w:b/>
          <w:sz w:val="18"/>
          <w:szCs w:val="18"/>
        </w:rPr>
        <w:t>______ Euro brutto</w:t>
      </w:r>
    </w:p>
    <w:p w:rsidR="00E74BA9" w:rsidRPr="00E258EB" w:rsidRDefault="00E74BA9" w:rsidP="00070A25">
      <w:pPr>
        <w:tabs>
          <w:tab w:val="left" w:pos="567"/>
          <w:tab w:val="left" w:pos="5103"/>
        </w:tabs>
        <w:spacing w:line="276" w:lineRule="auto"/>
        <w:ind w:left="4530" w:hanging="4530"/>
        <w:rPr>
          <w:rFonts w:ascii="Calibri" w:hAnsi="Calibri" w:cs="Calibri"/>
          <w:sz w:val="18"/>
          <w:szCs w:val="18"/>
        </w:rPr>
      </w:pPr>
      <w:r w:rsidRPr="00E74BA9">
        <w:rPr>
          <w:rFonts w:ascii="Calibri" w:hAnsi="Calibri" w:cs="Calibri"/>
          <w:sz w:val="18"/>
          <w:szCs w:val="18"/>
        </w:rPr>
        <w:t>für Ingenieure</w:t>
      </w:r>
      <w:r w:rsidRPr="00E258EB">
        <w:rPr>
          <w:rFonts w:ascii="Calibri" w:hAnsi="Calibri" w:cs="Calibri"/>
          <w:sz w:val="18"/>
          <w:szCs w:val="18"/>
        </w:rPr>
        <w:tab/>
      </w:r>
      <w:r w:rsidRPr="00E258EB">
        <w:rPr>
          <w:rFonts w:ascii="Calibri" w:hAnsi="Calibri" w:cs="Calibri"/>
          <w:sz w:val="18"/>
          <w:szCs w:val="18"/>
        </w:rPr>
        <w:tab/>
      </w:r>
      <w:r>
        <w:rPr>
          <w:rFonts w:ascii="Calibri" w:hAnsi="Calibri" w:cs="Calibri"/>
          <w:sz w:val="18"/>
          <w:szCs w:val="18"/>
        </w:rPr>
        <w:t>______</w:t>
      </w:r>
      <w:r w:rsidRPr="00E258EB">
        <w:rPr>
          <w:rFonts w:ascii="Calibri" w:hAnsi="Calibri" w:cs="Calibri"/>
          <w:sz w:val="18"/>
          <w:szCs w:val="18"/>
        </w:rPr>
        <w:t xml:space="preserve"> E</w:t>
      </w:r>
      <w:r>
        <w:rPr>
          <w:rFonts w:ascii="Calibri" w:hAnsi="Calibri" w:cs="Calibri"/>
          <w:sz w:val="18"/>
          <w:szCs w:val="18"/>
        </w:rPr>
        <w:t>uro</w:t>
      </w:r>
      <w:r w:rsidRPr="00E258EB">
        <w:rPr>
          <w:rFonts w:ascii="Calibri" w:hAnsi="Calibri" w:cs="Calibri"/>
          <w:sz w:val="18"/>
          <w:szCs w:val="18"/>
        </w:rPr>
        <w:t xml:space="preserve"> zzgl. Umsatzsteuer (z.Zt. 19%) = </w:t>
      </w:r>
      <w:r>
        <w:rPr>
          <w:rFonts w:ascii="Calibri" w:hAnsi="Calibri" w:cs="Calibri"/>
          <w:sz w:val="18"/>
          <w:szCs w:val="18"/>
        </w:rPr>
        <w:br/>
      </w:r>
      <w:r>
        <w:rPr>
          <w:rFonts w:ascii="Calibri" w:hAnsi="Calibri" w:cs="Calibri"/>
          <w:b/>
          <w:sz w:val="18"/>
          <w:szCs w:val="18"/>
        </w:rPr>
        <w:t>______</w:t>
      </w:r>
      <w:r w:rsidRPr="00E258EB">
        <w:rPr>
          <w:rFonts w:ascii="Calibri" w:hAnsi="Calibri" w:cs="Calibri"/>
          <w:b/>
          <w:sz w:val="18"/>
          <w:szCs w:val="18"/>
        </w:rPr>
        <w:t xml:space="preserve"> E</w:t>
      </w:r>
      <w:r>
        <w:rPr>
          <w:rFonts w:ascii="Calibri" w:hAnsi="Calibri" w:cs="Calibri"/>
          <w:b/>
          <w:sz w:val="18"/>
          <w:szCs w:val="18"/>
        </w:rPr>
        <w:t>uro</w:t>
      </w:r>
      <w:r w:rsidRPr="00E258EB">
        <w:rPr>
          <w:rFonts w:ascii="Calibri" w:hAnsi="Calibri" w:cs="Calibri"/>
          <w:b/>
          <w:sz w:val="18"/>
          <w:szCs w:val="18"/>
        </w:rPr>
        <w:t xml:space="preserve"> brutto</w:t>
      </w:r>
    </w:p>
    <w:p w:rsidR="00E74BA9" w:rsidRPr="00E258EB" w:rsidRDefault="00E74BA9" w:rsidP="00070A25">
      <w:pPr>
        <w:tabs>
          <w:tab w:val="left" w:pos="567"/>
        </w:tabs>
        <w:spacing w:line="276" w:lineRule="auto"/>
        <w:jc w:val="both"/>
        <w:rPr>
          <w:rFonts w:ascii="Calibri" w:hAnsi="Calibri" w:cs="Calibri"/>
          <w:sz w:val="18"/>
          <w:szCs w:val="18"/>
        </w:rPr>
      </w:pPr>
    </w:p>
    <w:p w:rsidR="00E74BA9" w:rsidRPr="00E258EB" w:rsidRDefault="00E74BA9" w:rsidP="00070A25">
      <w:pPr>
        <w:tabs>
          <w:tab w:val="left" w:pos="567"/>
        </w:tabs>
        <w:spacing w:line="276" w:lineRule="auto"/>
        <w:ind w:left="4545" w:hanging="4545"/>
        <w:rPr>
          <w:rFonts w:ascii="Calibri" w:hAnsi="Calibri" w:cs="Calibri"/>
          <w:sz w:val="18"/>
          <w:szCs w:val="18"/>
        </w:rPr>
      </w:pPr>
      <w:r w:rsidRPr="00E258EB">
        <w:rPr>
          <w:rFonts w:ascii="Calibri" w:hAnsi="Calibri" w:cs="Calibri"/>
          <w:sz w:val="18"/>
          <w:szCs w:val="18"/>
        </w:rPr>
        <w:t>für Sachbearbeiter</w:t>
      </w:r>
      <w:r w:rsidRPr="00E258EB">
        <w:rPr>
          <w:rFonts w:ascii="Calibri" w:hAnsi="Calibri" w:cs="Calibri"/>
          <w:sz w:val="18"/>
          <w:szCs w:val="18"/>
        </w:rPr>
        <w:tab/>
      </w:r>
      <w:r>
        <w:rPr>
          <w:rFonts w:ascii="Calibri" w:hAnsi="Calibri" w:cs="Calibri"/>
          <w:sz w:val="18"/>
          <w:szCs w:val="18"/>
        </w:rPr>
        <w:t>______</w:t>
      </w:r>
      <w:r w:rsidRPr="00E258EB">
        <w:rPr>
          <w:rFonts w:ascii="Calibri" w:hAnsi="Calibri" w:cs="Calibri"/>
          <w:sz w:val="18"/>
          <w:szCs w:val="18"/>
        </w:rPr>
        <w:t xml:space="preserve"> E</w:t>
      </w:r>
      <w:r>
        <w:rPr>
          <w:rFonts w:ascii="Calibri" w:hAnsi="Calibri" w:cs="Calibri"/>
          <w:sz w:val="18"/>
          <w:szCs w:val="18"/>
        </w:rPr>
        <w:t>uro</w:t>
      </w:r>
      <w:r w:rsidRPr="00E258EB">
        <w:rPr>
          <w:rFonts w:ascii="Calibri" w:hAnsi="Calibri" w:cs="Calibri"/>
          <w:sz w:val="18"/>
          <w:szCs w:val="18"/>
        </w:rPr>
        <w:t xml:space="preserve"> zzgl. Umsatzsteuer (z.Zt. 19%) = </w:t>
      </w:r>
      <w:r>
        <w:rPr>
          <w:rFonts w:ascii="Calibri" w:hAnsi="Calibri" w:cs="Calibri"/>
          <w:sz w:val="18"/>
          <w:szCs w:val="18"/>
        </w:rPr>
        <w:br/>
      </w:r>
      <w:r>
        <w:rPr>
          <w:rFonts w:ascii="Calibri" w:hAnsi="Calibri" w:cs="Calibri"/>
          <w:b/>
          <w:sz w:val="18"/>
          <w:szCs w:val="18"/>
        </w:rPr>
        <w:t>______</w:t>
      </w:r>
      <w:r w:rsidRPr="00E258EB">
        <w:rPr>
          <w:rFonts w:ascii="Calibri" w:hAnsi="Calibri" w:cs="Calibri"/>
          <w:b/>
          <w:sz w:val="18"/>
          <w:szCs w:val="18"/>
        </w:rPr>
        <w:t xml:space="preserve"> E</w:t>
      </w:r>
      <w:r>
        <w:rPr>
          <w:rFonts w:ascii="Calibri" w:hAnsi="Calibri" w:cs="Calibri"/>
          <w:b/>
          <w:sz w:val="18"/>
          <w:szCs w:val="18"/>
        </w:rPr>
        <w:t>uro</w:t>
      </w:r>
      <w:r w:rsidRPr="00E258EB">
        <w:rPr>
          <w:rFonts w:ascii="Calibri" w:hAnsi="Calibri" w:cs="Calibri"/>
          <w:b/>
          <w:sz w:val="18"/>
          <w:szCs w:val="18"/>
        </w:rPr>
        <w:t xml:space="preserve"> brutto</w:t>
      </w:r>
    </w:p>
    <w:p w:rsidR="00E74BA9" w:rsidRPr="00E258EB" w:rsidRDefault="00E74BA9" w:rsidP="00070A25">
      <w:pPr>
        <w:tabs>
          <w:tab w:val="left" w:pos="567"/>
        </w:tabs>
        <w:spacing w:line="276" w:lineRule="auto"/>
        <w:jc w:val="both"/>
        <w:rPr>
          <w:rFonts w:ascii="Calibri" w:hAnsi="Calibri" w:cs="Calibri"/>
          <w:sz w:val="18"/>
          <w:szCs w:val="18"/>
        </w:rPr>
      </w:pPr>
    </w:p>
    <w:p w:rsidR="00E74BA9" w:rsidRPr="00E258EB" w:rsidRDefault="00E74BA9" w:rsidP="00070A25">
      <w:pPr>
        <w:tabs>
          <w:tab w:val="left" w:pos="567"/>
          <w:tab w:val="left" w:pos="5138"/>
        </w:tabs>
        <w:spacing w:line="276" w:lineRule="auto"/>
        <w:ind w:left="4533" w:hanging="4533"/>
        <w:rPr>
          <w:rFonts w:ascii="Calibri" w:hAnsi="Calibri" w:cs="Calibri"/>
          <w:sz w:val="18"/>
          <w:szCs w:val="18"/>
        </w:rPr>
      </w:pPr>
      <w:r w:rsidRPr="00E258EB">
        <w:rPr>
          <w:rFonts w:ascii="Calibri" w:hAnsi="Calibri" w:cs="Calibri"/>
          <w:sz w:val="18"/>
          <w:szCs w:val="18"/>
        </w:rPr>
        <w:t>für Techniker</w:t>
      </w:r>
      <w:r w:rsidRPr="00E258EB">
        <w:rPr>
          <w:rFonts w:ascii="Calibri" w:hAnsi="Calibri" w:cs="Calibri"/>
          <w:sz w:val="18"/>
          <w:szCs w:val="18"/>
        </w:rPr>
        <w:tab/>
      </w:r>
      <w:r>
        <w:rPr>
          <w:rFonts w:ascii="Calibri" w:hAnsi="Calibri" w:cs="Calibri"/>
          <w:sz w:val="18"/>
          <w:szCs w:val="18"/>
        </w:rPr>
        <w:t>______</w:t>
      </w:r>
      <w:r w:rsidRPr="00E258EB">
        <w:rPr>
          <w:rFonts w:ascii="Calibri" w:hAnsi="Calibri" w:cs="Calibri"/>
          <w:sz w:val="18"/>
          <w:szCs w:val="18"/>
        </w:rPr>
        <w:t xml:space="preserve"> E</w:t>
      </w:r>
      <w:r>
        <w:rPr>
          <w:rFonts w:ascii="Calibri" w:hAnsi="Calibri" w:cs="Calibri"/>
          <w:sz w:val="18"/>
          <w:szCs w:val="18"/>
        </w:rPr>
        <w:t>uro</w:t>
      </w:r>
      <w:r w:rsidRPr="00E258EB">
        <w:rPr>
          <w:rFonts w:ascii="Calibri" w:hAnsi="Calibri" w:cs="Calibri"/>
          <w:sz w:val="18"/>
          <w:szCs w:val="18"/>
        </w:rPr>
        <w:t xml:space="preserve"> zzgl. Umsatzsteuer (z.Zt. 19%) = </w:t>
      </w:r>
      <w:r>
        <w:rPr>
          <w:rFonts w:ascii="Calibri" w:hAnsi="Calibri" w:cs="Calibri"/>
          <w:sz w:val="18"/>
          <w:szCs w:val="18"/>
        </w:rPr>
        <w:br/>
      </w:r>
      <w:r>
        <w:rPr>
          <w:rFonts w:ascii="Calibri" w:hAnsi="Calibri" w:cs="Calibri"/>
          <w:b/>
          <w:sz w:val="18"/>
          <w:szCs w:val="18"/>
        </w:rPr>
        <w:t>______</w:t>
      </w:r>
      <w:r w:rsidRPr="00E258EB">
        <w:rPr>
          <w:rFonts w:ascii="Calibri" w:hAnsi="Calibri" w:cs="Calibri"/>
          <w:b/>
          <w:sz w:val="18"/>
          <w:szCs w:val="18"/>
        </w:rPr>
        <w:t xml:space="preserve"> E</w:t>
      </w:r>
      <w:r>
        <w:rPr>
          <w:rFonts w:ascii="Calibri" w:hAnsi="Calibri" w:cs="Calibri"/>
          <w:b/>
          <w:sz w:val="18"/>
          <w:szCs w:val="18"/>
        </w:rPr>
        <w:t>uro</w:t>
      </w:r>
      <w:r w:rsidRPr="00E258EB">
        <w:rPr>
          <w:rFonts w:ascii="Calibri" w:hAnsi="Calibri" w:cs="Calibri"/>
          <w:b/>
          <w:sz w:val="18"/>
          <w:szCs w:val="18"/>
        </w:rPr>
        <w:t xml:space="preserve"> brutto</w:t>
      </w:r>
    </w:p>
    <w:p w:rsidR="00E74BA9" w:rsidRPr="00E258EB" w:rsidRDefault="00E74BA9" w:rsidP="00070A25">
      <w:pPr>
        <w:tabs>
          <w:tab w:val="left" w:pos="567"/>
        </w:tabs>
        <w:spacing w:line="276" w:lineRule="auto"/>
        <w:jc w:val="both"/>
        <w:rPr>
          <w:rFonts w:ascii="Calibri" w:hAnsi="Calibri" w:cs="Calibri"/>
          <w:sz w:val="18"/>
          <w:szCs w:val="18"/>
        </w:rPr>
      </w:pPr>
    </w:p>
    <w:p w:rsidR="00E74BA9" w:rsidRPr="00E258EB" w:rsidRDefault="00E74BA9" w:rsidP="00070A25">
      <w:pPr>
        <w:tabs>
          <w:tab w:val="left" w:pos="567"/>
          <w:tab w:val="left" w:pos="5124"/>
        </w:tabs>
        <w:spacing w:line="276" w:lineRule="auto"/>
        <w:ind w:left="4560" w:hanging="4560"/>
        <w:jc w:val="both"/>
        <w:rPr>
          <w:rFonts w:ascii="Calibri" w:hAnsi="Calibri" w:cs="Calibri"/>
          <w:sz w:val="18"/>
          <w:szCs w:val="18"/>
        </w:rPr>
      </w:pPr>
      <w:r w:rsidRPr="00E258EB">
        <w:rPr>
          <w:rFonts w:ascii="Calibri" w:hAnsi="Calibri" w:cs="Calibri"/>
          <w:sz w:val="18"/>
          <w:szCs w:val="18"/>
        </w:rPr>
        <w:t>für Sekretariat/Schreibkräfte</w:t>
      </w:r>
      <w:r w:rsidRPr="00E258EB">
        <w:rPr>
          <w:rFonts w:ascii="Calibri" w:hAnsi="Calibri" w:cs="Calibri"/>
          <w:sz w:val="18"/>
          <w:szCs w:val="18"/>
        </w:rPr>
        <w:tab/>
      </w:r>
      <w:r>
        <w:rPr>
          <w:rFonts w:ascii="Calibri" w:hAnsi="Calibri" w:cs="Calibri"/>
          <w:sz w:val="18"/>
          <w:szCs w:val="18"/>
        </w:rPr>
        <w:t>______</w:t>
      </w:r>
      <w:r w:rsidRPr="00E258EB">
        <w:rPr>
          <w:rFonts w:ascii="Calibri" w:hAnsi="Calibri" w:cs="Calibri"/>
          <w:sz w:val="18"/>
          <w:szCs w:val="18"/>
        </w:rPr>
        <w:t xml:space="preserve"> E</w:t>
      </w:r>
      <w:r>
        <w:rPr>
          <w:rFonts w:ascii="Calibri" w:hAnsi="Calibri" w:cs="Calibri"/>
          <w:sz w:val="18"/>
          <w:szCs w:val="18"/>
        </w:rPr>
        <w:t>uro</w:t>
      </w:r>
      <w:r w:rsidRPr="00E258EB">
        <w:rPr>
          <w:rFonts w:ascii="Calibri" w:hAnsi="Calibri" w:cs="Calibri"/>
          <w:sz w:val="18"/>
          <w:szCs w:val="18"/>
        </w:rPr>
        <w:t xml:space="preserve"> zzgl. Umsatzsteuer (z.Zt. 19%) = </w:t>
      </w:r>
      <w:r>
        <w:rPr>
          <w:rFonts w:ascii="Calibri" w:hAnsi="Calibri" w:cs="Calibri"/>
          <w:sz w:val="18"/>
          <w:szCs w:val="18"/>
        </w:rPr>
        <w:br/>
      </w:r>
      <w:r>
        <w:rPr>
          <w:rFonts w:ascii="Calibri" w:hAnsi="Calibri" w:cs="Calibri"/>
          <w:b/>
          <w:sz w:val="18"/>
          <w:szCs w:val="18"/>
        </w:rPr>
        <w:t>______</w:t>
      </w:r>
      <w:r w:rsidRPr="00E258EB">
        <w:rPr>
          <w:rFonts w:ascii="Calibri" w:hAnsi="Calibri" w:cs="Calibri"/>
          <w:b/>
          <w:sz w:val="18"/>
          <w:szCs w:val="18"/>
        </w:rPr>
        <w:t xml:space="preserve"> E</w:t>
      </w:r>
      <w:r>
        <w:rPr>
          <w:rFonts w:ascii="Calibri" w:hAnsi="Calibri" w:cs="Calibri"/>
          <w:b/>
          <w:sz w:val="18"/>
          <w:szCs w:val="18"/>
        </w:rPr>
        <w:t>uro</w:t>
      </w:r>
      <w:r w:rsidRPr="00E258EB">
        <w:rPr>
          <w:rFonts w:ascii="Calibri" w:hAnsi="Calibri" w:cs="Calibri"/>
          <w:b/>
          <w:sz w:val="18"/>
          <w:szCs w:val="18"/>
        </w:rPr>
        <w:t xml:space="preserve"> brutto</w:t>
      </w:r>
    </w:p>
    <w:p w:rsidR="00E74BA9" w:rsidRPr="00E258EB" w:rsidRDefault="00E74BA9" w:rsidP="00070A25">
      <w:pPr>
        <w:tabs>
          <w:tab w:val="left" w:pos="567"/>
        </w:tabs>
        <w:spacing w:line="276" w:lineRule="auto"/>
        <w:jc w:val="both"/>
        <w:rPr>
          <w:rFonts w:ascii="Calibri" w:hAnsi="Calibri" w:cs="Calibri"/>
          <w:sz w:val="18"/>
          <w:szCs w:val="18"/>
        </w:rPr>
      </w:pPr>
    </w:p>
    <w:p w:rsidR="00E74BA9" w:rsidRPr="00E258EB" w:rsidRDefault="00E74BA9" w:rsidP="00070A25">
      <w:pPr>
        <w:tabs>
          <w:tab w:val="left" w:pos="567"/>
          <w:tab w:val="left" w:pos="5138"/>
        </w:tabs>
        <w:spacing w:line="276" w:lineRule="auto"/>
        <w:ind w:left="4560" w:hanging="4560"/>
        <w:rPr>
          <w:rFonts w:ascii="Calibri" w:hAnsi="Calibri" w:cs="Calibri"/>
          <w:sz w:val="18"/>
          <w:szCs w:val="18"/>
        </w:rPr>
      </w:pPr>
      <w:r w:rsidRPr="00E258EB">
        <w:rPr>
          <w:rFonts w:ascii="Calibri" w:hAnsi="Calibri" w:cs="Calibri"/>
          <w:sz w:val="18"/>
          <w:szCs w:val="18"/>
        </w:rPr>
        <w:t>für Auszubildende</w:t>
      </w:r>
      <w:r w:rsidRPr="00E258EB">
        <w:rPr>
          <w:rFonts w:ascii="Calibri" w:hAnsi="Calibri" w:cs="Calibri"/>
          <w:sz w:val="18"/>
          <w:szCs w:val="18"/>
        </w:rPr>
        <w:tab/>
      </w:r>
      <w:r>
        <w:rPr>
          <w:rFonts w:ascii="Calibri" w:hAnsi="Calibri" w:cs="Calibri"/>
          <w:sz w:val="18"/>
          <w:szCs w:val="18"/>
        </w:rPr>
        <w:tab/>
        <w:t>______</w:t>
      </w:r>
      <w:r w:rsidRPr="00E258EB">
        <w:rPr>
          <w:rFonts w:ascii="Calibri" w:hAnsi="Calibri" w:cs="Calibri"/>
          <w:sz w:val="18"/>
          <w:szCs w:val="18"/>
        </w:rPr>
        <w:t xml:space="preserve"> E</w:t>
      </w:r>
      <w:r>
        <w:rPr>
          <w:rFonts w:ascii="Calibri" w:hAnsi="Calibri" w:cs="Calibri"/>
          <w:sz w:val="18"/>
          <w:szCs w:val="18"/>
        </w:rPr>
        <w:t>uro</w:t>
      </w:r>
      <w:r w:rsidRPr="00E258EB">
        <w:rPr>
          <w:rFonts w:ascii="Calibri" w:hAnsi="Calibri" w:cs="Calibri"/>
          <w:sz w:val="18"/>
          <w:szCs w:val="18"/>
        </w:rPr>
        <w:t xml:space="preserve"> zzgl. Umsatzsteuer (z.Zt. 19%) = </w:t>
      </w:r>
      <w:r>
        <w:rPr>
          <w:rFonts w:ascii="Calibri" w:hAnsi="Calibri" w:cs="Calibri"/>
          <w:sz w:val="18"/>
          <w:szCs w:val="18"/>
        </w:rPr>
        <w:br/>
      </w:r>
      <w:r>
        <w:rPr>
          <w:rFonts w:ascii="Calibri" w:hAnsi="Calibri" w:cs="Calibri"/>
          <w:b/>
          <w:sz w:val="18"/>
          <w:szCs w:val="18"/>
        </w:rPr>
        <w:t>______</w:t>
      </w:r>
      <w:r w:rsidRPr="00E258EB">
        <w:rPr>
          <w:rFonts w:ascii="Calibri" w:hAnsi="Calibri" w:cs="Calibri"/>
          <w:b/>
          <w:sz w:val="18"/>
          <w:szCs w:val="18"/>
        </w:rPr>
        <w:t xml:space="preserve"> E</w:t>
      </w:r>
      <w:r>
        <w:rPr>
          <w:rFonts w:ascii="Calibri" w:hAnsi="Calibri" w:cs="Calibri"/>
          <w:b/>
          <w:sz w:val="18"/>
          <w:szCs w:val="18"/>
        </w:rPr>
        <w:t>uro</w:t>
      </w:r>
      <w:r w:rsidRPr="00E258EB">
        <w:rPr>
          <w:rFonts w:ascii="Calibri" w:hAnsi="Calibri" w:cs="Calibri"/>
          <w:b/>
          <w:sz w:val="18"/>
          <w:szCs w:val="18"/>
        </w:rPr>
        <w:t xml:space="preserve"> brutto</w:t>
      </w:r>
    </w:p>
    <w:p w:rsidR="00460843" w:rsidRPr="00E314ED" w:rsidRDefault="00460843" w:rsidP="00070A25">
      <w:pPr>
        <w:tabs>
          <w:tab w:val="left" w:pos="567"/>
        </w:tabs>
        <w:spacing w:line="220" w:lineRule="exact"/>
        <w:jc w:val="both"/>
        <w:rPr>
          <w:rFonts w:ascii="Arial" w:hAnsi="Arial" w:cs="Arial"/>
          <w:sz w:val="18"/>
          <w:szCs w:val="18"/>
        </w:rPr>
      </w:pPr>
    </w:p>
    <w:p w:rsidR="00102652" w:rsidRPr="0099174D" w:rsidRDefault="00FC53DF" w:rsidP="00070A25">
      <w:pPr>
        <w:tabs>
          <w:tab w:val="left" w:pos="284"/>
        </w:tabs>
        <w:spacing w:line="220" w:lineRule="exact"/>
        <w:ind w:hanging="567"/>
        <w:jc w:val="both"/>
        <w:rPr>
          <w:rFonts w:asciiTheme="minorHAnsi" w:hAnsiTheme="minorHAnsi" w:cstheme="minorHAnsi"/>
          <w:sz w:val="18"/>
          <w:szCs w:val="18"/>
        </w:rPr>
      </w:pPr>
      <w:r w:rsidRPr="00E314ED">
        <w:rPr>
          <w:rFonts w:ascii="Arial" w:hAnsi="Arial" w:cs="Arial"/>
          <w:sz w:val="18"/>
          <w:szCs w:val="18"/>
        </w:rPr>
        <w:tab/>
      </w:r>
      <w:r w:rsidRPr="00E74BA9">
        <w:rPr>
          <w:rFonts w:asciiTheme="minorHAnsi" w:hAnsiTheme="minorHAnsi" w:cstheme="minorHAnsi"/>
          <w:sz w:val="18"/>
          <w:szCs w:val="18"/>
        </w:rPr>
        <w:t xml:space="preserve">Dabei kann jede vollendete Viertelstunde entsprechend anteilig abgerechnet werden. Es ist ein Zeitnachweis in Form einer Tabelle zu führen. </w:t>
      </w:r>
      <w:r w:rsidR="00102652" w:rsidRPr="00E74BA9">
        <w:rPr>
          <w:rFonts w:asciiTheme="minorHAnsi" w:hAnsiTheme="minorHAnsi" w:cstheme="minorHAnsi"/>
          <w:sz w:val="18"/>
          <w:szCs w:val="18"/>
        </w:rPr>
        <w:t xml:space="preserve">Diese ist monatlich dem (soweit vorhanden) Verwaltungsbeirat zur Abzeichnung vorzulegen. Die Prüfung und Gegenzeichnung durch den Beirat </w:t>
      </w:r>
      <w:proofErr w:type="gramStart"/>
      <w:r w:rsidR="00102652" w:rsidRPr="00E74BA9">
        <w:rPr>
          <w:rFonts w:asciiTheme="minorHAnsi" w:hAnsiTheme="minorHAnsi" w:cstheme="minorHAnsi"/>
          <w:sz w:val="18"/>
          <w:szCs w:val="18"/>
        </w:rPr>
        <w:t>hat</w:t>
      </w:r>
      <w:proofErr w:type="gramEnd"/>
      <w:r w:rsidR="00102652" w:rsidRPr="00E74BA9">
        <w:rPr>
          <w:rFonts w:asciiTheme="minorHAnsi" w:hAnsiTheme="minorHAnsi" w:cstheme="minorHAnsi"/>
          <w:sz w:val="18"/>
          <w:szCs w:val="18"/>
        </w:rPr>
        <w:t xml:space="preserve"> binnen 14 Tagen zu erfolgen. Ist kein Beirat vorhanden, hat der Verwalter eine Rechnung zu </w:t>
      </w:r>
      <w:r w:rsidR="00102652" w:rsidRPr="0099174D">
        <w:rPr>
          <w:rFonts w:asciiTheme="minorHAnsi" w:hAnsiTheme="minorHAnsi" w:cstheme="minorHAnsi"/>
          <w:sz w:val="18"/>
          <w:szCs w:val="18"/>
        </w:rPr>
        <w:t xml:space="preserve">erstellen und </w:t>
      </w:r>
      <w:r w:rsidR="001F54EA" w:rsidRPr="0099174D">
        <w:rPr>
          <w:rFonts w:asciiTheme="minorHAnsi" w:hAnsiTheme="minorHAnsi" w:cstheme="minorHAnsi"/>
          <w:sz w:val="18"/>
          <w:szCs w:val="18"/>
        </w:rPr>
        <w:t xml:space="preserve">zu </w:t>
      </w:r>
      <w:r w:rsidR="00102652" w:rsidRPr="0099174D">
        <w:rPr>
          <w:rFonts w:asciiTheme="minorHAnsi" w:hAnsiTheme="minorHAnsi" w:cstheme="minorHAnsi"/>
          <w:sz w:val="18"/>
          <w:szCs w:val="18"/>
        </w:rPr>
        <w:t>hinterlegen und diese in der nächsten Eigentümerversammlung zu erläutern.</w:t>
      </w:r>
    </w:p>
    <w:p w:rsidR="00FC53DF" w:rsidRPr="0099174D" w:rsidRDefault="00FC53DF" w:rsidP="00102652">
      <w:pPr>
        <w:tabs>
          <w:tab w:val="left" w:pos="284"/>
        </w:tabs>
        <w:spacing w:line="220" w:lineRule="exact"/>
        <w:ind w:left="567" w:hanging="567"/>
        <w:jc w:val="both"/>
        <w:rPr>
          <w:rFonts w:asciiTheme="minorHAnsi" w:hAnsiTheme="minorHAnsi" w:cstheme="minorHAnsi"/>
          <w:sz w:val="18"/>
          <w:szCs w:val="18"/>
        </w:rPr>
      </w:pPr>
    </w:p>
    <w:p w:rsidR="00C63B43" w:rsidRPr="0099174D" w:rsidRDefault="00457B63" w:rsidP="0099174D">
      <w:pPr>
        <w:pStyle w:val="Listenabsatz"/>
        <w:numPr>
          <w:ilvl w:val="1"/>
          <w:numId w:val="14"/>
        </w:numPr>
        <w:tabs>
          <w:tab w:val="left" w:pos="567"/>
        </w:tabs>
        <w:spacing w:line="220" w:lineRule="exact"/>
        <w:jc w:val="both"/>
        <w:rPr>
          <w:rFonts w:asciiTheme="minorHAnsi" w:hAnsiTheme="minorHAnsi" w:cstheme="minorHAnsi"/>
          <w:color w:val="0061A1"/>
          <w:sz w:val="18"/>
          <w:szCs w:val="18"/>
        </w:rPr>
      </w:pPr>
      <w:r w:rsidRPr="0099174D">
        <w:rPr>
          <w:rFonts w:asciiTheme="minorHAnsi" w:hAnsiTheme="minorHAnsi" w:cstheme="minorHAnsi"/>
          <w:color w:val="0061A1"/>
          <w:sz w:val="18"/>
          <w:szCs w:val="18"/>
        </w:rPr>
        <w:t xml:space="preserve">Aufwendungs- und Auslagenersatz </w:t>
      </w:r>
    </w:p>
    <w:p w:rsidR="00457B63" w:rsidRPr="0099174D" w:rsidRDefault="00457B63" w:rsidP="00457B63">
      <w:pPr>
        <w:tabs>
          <w:tab w:val="left" w:pos="567"/>
        </w:tabs>
        <w:spacing w:line="220" w:lineRule="exact"/>
        <w:jc w:val="both"/>
        <w:rPr>
          <w:rFonts w:asciiTheme="minorHAnsi" w:hAnsiTheme="minorHAnsi" w:cstheme="minorHAnsi"/>
          <w:sz w:val="18"/>
          <w:szCs w:val="18"/>
        </w:rPr>
      </w:pPr>
    </w:p>
    <w:p w:rsidR="00457B63" w:rsidRPr="0099174D" w:rsidRDefault="00D46007" w:rsidP="0099174D">
      <w:pPr>
        <w:pStyle w:val="Listenabsatz"/>
        <w:numPr>
          <w:ilvl w:val="2"/>
          <w:numId w:val="14"/>
        </w:numPr>
        <w:tabs>
          <w:tab w:val="left" w:pos="567"/>
        </w:tabs>
        <w:spacing w:line="220" w:lineRule="exact"/>
        <w:jc w:val="both"/>
        <w:rPr>
          <w:rFonts w:asciiTheme="minorHAnsi" w:hAnsiTheme="minorHAnsi" w:cstheme="minorHAnsi"/>
          <w:sz w:val="18"/>
          <w:szCs w:val="18"/>
        </w:rPr>
      </w:pPr>
      <w:r w:rsidRPr="0099174D">
        <w:rPr>
          <w:rFonts w:asciiTheme="minorHAnsi" w:hAnsiTheme="minorHAnsi" w:cstheme="minorHAnsi"/>
          <w:sz w:val="18"/>
          <w:szCs w:val="18"/>
        </w:rPr>
        <w:t xml:space="preserve">Erforderliche Versand- und Kopierkosten werden dem Verwalter auf Rechnungslegung erstattet. </w:t>
      </w:r>
    </w:p>
    <w:p w:rsidR="00D46007" w:rsidRPr="0099174D" w:rsidRDefault="00D46007" w:rsidP="00457B63">
      <w:pPr>
        <w:tabs>
          <w:tab w:val="left" w:pos="567"/>
        </w:tabs>
        <w:spacing w:line="220" w:lineRule="exact"/>
        <w:jc w:val="both"/>
        <w:rPr>
          <w:rFonts w:asciiTheme="minorHAnsi" w:hAnsiTheme="minorHAnsi" w:cstheme="minorHAnsi"/>
          <w:sz w:val="18"/>
          <w:szCs w:val="18"/>
        </w:rPr>
      </w:pPr>
    </w:p>
    <w:p w:rsidR="00457B63" w:rsidRPr="0099174D" w:rsidRDefault="00457B63" w:rsidP="00457B63">
      <w:pPr>
        <w:pStyle w:val="Textkrper-Zeileneinzug"/>
        <w:ind w:hanging="709"/>
        <w:rPr>
          <w:rFonts w:asciiTheme="minorHAnsi" w:hAnsiTheme="minorHAnsi" w:cstheme="minorHAnsi"/>
          <w:sz w:val="18"/>
          <w:szCs w:val="18"/>
        </w:rPr>
      </w:pPr>
      <w:r w:rsidRPr="0099174D">
        <w:rPr>
          <w:rFonts w:asciiTheme="minorHAnsi" w:hAnsiTheme="minorHAnsi" w:cstheme="minorHAnsi"/>
          <w:sz w:val="18"/>
          <w:szCs w:val="18"/>
        </w:rPr>
        <w:tab/>
      </w:r>
      <w:r w:rsidRPr="0099174D">
        <w:rPr>
          <w:rFonts w:asciiTheme="minorHAnsi" w:hAnsiTheme="minorHAnsi" w:cstheme="minorHAnsi"/>
          <w:sz w:val="18"/>
          <w:szCs w:val="18"/>
        </w:rPr>
        <w:tab/>
        <w:t xml:space="preserve">Für die Fertigung von Schwarz-Weiß-Fotokopien darf der Verwalter für die jeweils </w:t>
      </w:r>
      <w:r w:rsidR="00DD1BA0">
        <w:rPr>
          <w:rFonts w:asciiTheme="minorHAnsi" w:hAnsiTheme="minorHAnsi" w:cstheme="minorHAnsi"/>
          <w:sz w:val="18"/>
          <w:szCs w:val="18"/>
        </w:rPr>
        <w:t>ersten 50 Seiten je Stück 0,50 Euro</w:t>
      </w:r>
      <w:r w:rsidRPr="0099174D">
        <w:rPr>
          <w:rFonts w:asciiTheme="minorHAnsi" w:hAnsiTheme="minorHAnsi" w:cstheme="minorHAnsi"/>
          <w:sz w:val="18"/>
          <w:szCs w:val="18"/>
        </w:rPr>
        <w:t xml:space="preserve"> und für jede weitere Kopie 0,15 </w:t>
      </w:r>
      <w:r w:rsidR="00DD1BA0">
        <w:rPr>
          <w:rFonts w:asciiTheme="minorHAnsi" w:hAnsiTheme="minorHAnsi" w:cstheme="minorHAnsi"/>
          <w:sz w:val="18"/>
          <w:szCs w:val="18"/>
        </w:rPr>
        <w:t>Euro</w:t>
      </w:r>
      <w:r w:rsidRPr="0099174D">
        <w:rPr>
          <w:rFonts w:asciiTheme="minorHAnsi" w:hAnsiTheme="minorHAnsi" w:cstheme="minorHAnsi"/>
          <w:sz w:val="18"/>
          <w:szCs w:val="18"/>
        </w:rPr>
        <w:t xml:space="preserve">, für Farbkopien für die jeweils ersten 50 Seiten je Stück 1,00 </w:t>
      </w:r>
      <w:r w:rsidR="00DD1BA0">
        <w:rPr>
          <w:rFonts w:asciiTheme="minorHAnsi" w:hAnsiTheme="minorHAnsi" w:cstheme="minorHAnsi"/>
          <w:sz w:val="18"/>
          <w:szCs w:val="18"/>
        </w:rPr>
        <w:t>Euro</w:t>
      </w:r>
      <w:r w:rsidRPr="0099174D">
        <w:rPr>
          <w:rFonts w:asciiTheme="minorHAnsi" w:hAnsiTheme="minorHAnsi" w:cstheme="minorHAnsi"/>
          <w:sz w:val="18"/>
          <w:szCs w:val="18"/>
        </w:rPr>
        <w:t xml:space="preserve"> und für jede weitere Kopie 0,30 </w:t>
      </w:r>
      <w:r w:rsidR="00DD1BA0">
        <w:rPr>
          <w:rFonts w:asciiTheme="minorHAnsi" w:hAnsiTheme="minorHAnsi" w:cstheme="minorHAnsi"/>
          <w:sz w:val="18"/>
          <w:szCs w:val="18"/>
        </w:rPr>
        <w:t>Euro</w:t>
      </w:r>
      <w:r w:rsidRPr="0099174D">
        <w:rPr>
          <w:rFonts w:asciiTheme="minorHAnsi" w:hAnsiTheme="minorHAnsi" w:cstheme="minorHAnsi"/>
          <w:sz w:val="18"/>
          <w:szCs w:val="18"/>
        </w:rPr>
        <w:t xml:space="preserve"> berechnen. Der Zeitaufwand für die Fertigung der Kopien ist damit auch abgegolten. </w:t>
      </w:r>
      <w:r w:rsidR="00D46007" w:rsidRPr="0099174D">
        <w:rPr>
          <w:rFonts w:asciiTheme="minorHAnsi" w:hAnsiTheme="minorHAnsi" w:cstheme="minorHAnsi"/>
          <w:sz w:val="18"/>
          <w:szCs w:val="18"/>
        </w:rPr>
        <w:t xml:space="preserve">Farbkopien sind jedoch nur bei entsprechendem Bedarf abrechnungsfähig. </w:t>
      </w:r>
    </w:p>
    <w:p w:rsidR="00457B63" w:rsidRPr="0099174D" w:rsidRDefault="00457B63" w:rsidP="00457B63">
      <w:pPr>
        <w:tabs>
          <w:tab w:val="left" w:pos="567"/>
        </w:tabs>
        <w:spacing w:line="220" w:lineRule="exact"/>
        <w:jc w:val="both"/>
        <w:rPr>
          <w:rFonts w:asciiTheme="minorHAnsi" w:hAnsiTheme="minorHAnsi" w:cstheme="minorHAnsi"/>
          <w:sz w:val="18"/>
          <w:szCs w:val="18"/>
        </w:rPr>
      </w:pPr>
    </w:p>
    <w:p w:rsidR="00D46007" w:rsidRPr="0099174D" w:rsidRDefault="00D46007" w:rsidP="0099174D">
      <w:pPr>
        <w:pStyle w:val="Listenabsatz"/>
        <w:numPr>
          <w:ilvl w:val="2"/>
          <w:numId w:val="14"/>
        </w:numPr>
        <w:tabs>
          <w:tab w:val="left" w:pos="567"/>
        </w:tabs>
        <w:spacing w:line="220" w:lineRule="exact"/>
        <w:jc w:val="both"/>
        <w:rPr>
          <w:rFonts w:asciiTheme="minorHAnsi" w:hAnsiTheme="minorHAnsi" w:cstheme="minorHAnsi"/>
          <w:sz w:val="18"/>
          <w:szCs w:val="18"/>
        </w:rPr>
      </w:pPr>
      <w:r w:rsidRPr="0099174D">
        <w:rPr>
          <w:rFonts w:asciiTheme="minorHAnsi" w:hAnsiTheme="minorHAnsi" w:cstheme="minorHAnsi"/>
          <w:sz w:val="18"/>
          <w:szCs w:val="18"/>
        </w:rPr>
        <w:t xml:space="preserve">Erforderliche Aufwendungen des Verwalters zur Erfüllung der Verwalterpflichten werden auf Nachweis erstattet: </w:t>
      </w:r>
    </w:p>
    <w:p w:rsidR="00D46007" w:rsidRPr="0099174D" w:rsidRDefault="00D46007" w:rsidP="0099174D">
      <w:pPr>
        <w:pStyle w:val="Listenabsatz"/>
        <w:numPr>
          <w:ilvl w:val="0"/>
          <w:numId w:val="37"/>
        </w:numPr>
        <w:tabs>
          <w:tab w:val="left" w:pos="567"/>
        </w:tabs>
        <w:spacing w:line="220" w:lineRule="exact"/>
        <w:ind w:left="0" w:firstLine="567"/>
        <w:jc w:val="both"/>
        <w:rPr>
          <w:rFonts w:asciiTheme="minorHAnsi" w:hAnsiTheme="minorHAnsi" w:cstheme="minorHAnsi"/>
          <w:sz w:val="18"/>
          <w:szCs w:val="18"/>
        </w:rPr>
      </w:pPr>
      <w:r w:rsidRPr="0099174D">
        <w:rPr>
          <w:rFonts w:asciiTheme="minorHAnsi" w:hAnsiTheme="minorHAnsi" w:cstheme="minorHAnsi"/>
          <w:sz w:val="18"/>
          <w:szCs w:val="18"/>
        </w:rPr>
        <w:t xml:space="preserve">Notargebühren für die Zustimmung zu Veräußerungen oder Unterschriftsbeglaubigungen, </w:t>
      </w:r>
    </w:p>
    <w:p w:rsidR="00D46007" w:rsidRPr="0099174D" w:rsidRDefault="00D46007" w:rsidP="0099174D">
      <w:pPr>
        <w:pStyle w:val="Listenabsatz"/>
        <w:numPr>
          <w:ilvl w:val="0"/>
          <w:numId w:val="37"/>
        </w:numPr>
        <w:tabs>
          <w:tab w:val="left" w:pos="567"/>
        </w:tabs>
        <w:spacing w:line="220" w:lineRule="exact"/>
        <w:ind w:left="851" w:hanging="284"/>
        <w:jc w:val="both"/>
        <w:rPr>
          <w:rFonts w:asciiTheme="minorHAnsi" w:hAnsiTheme="minorHAnsi" w:cstheme="minorHAnsi"/>
          <w:sz w:val="18"/>
          <w:szCs w:val="18"/>
        </w:rPr>
      </w:pPr>
      <w:r w:rsidRPr="0099174D">
        <w:rPr>
          <w:rFonts w:asciiTheme="minorHAnsi" w:hAnsiTheme="minorHAnsi" w:cstheme="minorHAnsi"/>
          <w:sz w:val="18"/>
          <w:szCs w:val="18"/>
        </w:rPr>
        <w:t>Fahrtkosten für die Teilnahme an einer Beirats- oder Eigentümerversammlung, fa</w:t>
      </w:r>
      <w:r w:rsidR="0099174D">
        <w:rPr>
          <w:rFonts w:asciiTheme="minorHAnsi" w:hAnsiTheme="minorHAnsi" w:cstheme="minorHAnsi"/>
          <w:sz w:val="18"/>
          <w:szCs w:val="18"/>
        </w:rPr>
        <w:t xml:space="preserve">lls die Sitzung außerhalb von _______ </w:t>
      </w:r>
      <w:r w:rsidRPr="0099174D">
        <w:rPr>
          <w:rFonts w:asciiTheme="minorHAnsi" w:hAnsiTheme="minorHAnsi" w:cstheme="minorHAnsi"/>
          <w:sz w:val="18"/>
          <w:szCs w:val="18"/>
        </w:rPr>
        <w:t>stattfindet</w:t>
      </w:r>
    </w:p>
    <w:p w:rsidR="00D46007" w:rsidRPr="0099174D" w:rsidRDefault="00D46007" w:rsidP="0099174D">
      <w:pPr>
        <w:pStyle w:val="Listenabsatz"/>
        <w:numPr>
          <w:ilvl w:val="0"/>
          <w:numId w:val="37"/>
        </w:numPr>
        <w:tabs>
          <w:tab w:val="left" w:pos="567"/>
        </w:tabs>
        <w:spacing w:line="220" w:lineRule="exact"/>
        <w:ind w:left="0" w:firstLine="567"/>
        <w:jc w:val="both"/>
        <w:rPr>
          <w:rFonts w:asciiTheme="minorHAnsi" w:hAnsiTheme="minorHAnsi" w:cstheme="minorHAnsi"/>
          <w:sz w:val="18"/>
          <w:szCs w:val="18"/>
        </w:rPr>
      </w:pPr>
      <w:r w:rsidRPr="0099174D">
        <w:rPr>
          <w:rFonts w:asciiTheme="minorHAnsi" w:hAnsiTheme="minorHAnsi" w:cstheme="minorHAnsi"/>
          <w:sz w:val="18"/>
          <w:szCs w:val="18"/>
        </w:rPr>
        <w:t xml:space="preserve">Auslagen für Auskünfte von Ämtern und aus öffentlichen Verzeichnissen, </w:t>
      </w:r>
    </w:p>
    <w:p w:rsidR="00457B63" w:rsidRDefault="00457B63" w:rsidP="00457B63">
      <w:pPr>
        <w:tabs>
          <w:tab w:val="left" w:pos="567"/>
        </w:tabs>
        <w:spacing w:line="220" w:lineRule="exact"/>
        <w:jc w:val="both"/>
        <w:rPr>
          <w:rFonts w:asciiTheme="minorHAnsi" w:hAnsiTheme="minorHAnsi" w:cstheme="minorHAnsi"/>
          <w:b/>
          <w:sz w:val="18"/>
          <w:szCs w:val="18"/>
        </w:rPr>
      </w:pPr>
    </w:p>
    <w:p w:rsidR="005113F2" w:rsidRDefault="005113F2" w:rsidP="00457B63">
      <w:pPr>
        <w:tabs>
          <w:tab w:val="left" w:pos="567"/>
        </w:tabs>
        <w:spacing w:line="220" w:lineRule="exact"/>
        <w:jc w:val="both"/>
        <w:rPr>
          <w:rFonts w:asciiTheme="minorHAnsi" w:hAnsiTheme="minorHAnsi" w:cstheme="minorHAnsi"/>
          <w:b/>
          <w:sz w:val="18"/>
          <w:szCs w:val="18"/>
        </w:rPr>
      </w:pPr>
    </w:p>
    <w:p w:rsidR="005113F2" w:rsidRDefault="005113F2" w:rsidP="00457B63">
      <w:pPr>
        <w:tabs>
          <w:tab w:val="left" w:pos="567"/>
        </w:tabs>
        <w:spacing w:line="220" w:lineRule="exact"/>
        <w:jc w:val="both"/>
        <w:rPr>
          <w:rFonts w:asciiTheme="minorHAnsi" w:hAnsiTheme="minorHAnsi" w:cstheme="minorHAnsi"/>
          <w:b/>
          <w:sz w:val="18"/>
          <w:szCs w:val="18"/>
        </w:rPr>
      </w:pPr>
    </w:p>
    <w:p w:rsidR="005113F2" w:rsidRPr="0099174D" w:rsidRDefault="005113F2" w:rsidP="00457B63">
      <w:pPr>
        <w:tabs>
          <w:tab w:val="left" w:pos="567"/>
        </w:tabs>
        <w:spacing w:line="220" w:lineRule="exact"/>
        <w:jc w:val="both"/>
        <w:rPr>
          <w:rFonts w:asciiTheme="minorHAnsi" w:hAnsiTheme="minorHAnsi" w:cstheme="minorHAnsi"/>
          <w:b/>
          <w:sz w:val="18"/>
          <w:szCs w:val="18"/>
        </w:rPr>
      </w:pPr>
    </w:p>
    <w:p w:rsidR="005D57A5" w:rsidRPr="0099174D" w:rsidRDefault="005D57A5" w:rsidP="0099174D">
      <w:pPr>
        <w:pStyle w:val="Listenabsatz"/>
        <w:numPr>
          <w:ilvl w:val="1"/>
          <w:numId w:val="14"/>
        </w:numPr>
        <w:tabs>
          <w:tab w:val="left" w:pos="567"/>
        </w:tabs>
        <w:spacing w:line="220" w:lineRule="exact"/>
        <w:jc w:val="both"/>
        <w:rPr>
          <w:rFonts w:asciiTheme="minorHAnsi" w:hAnsiTheme="minorHAnsi" w:cstheme="minorHAnsi"/>
          <w:color w:val="0061A1"/>
          <w:sz w:val="18"/>
          <w:szCs w:val="18"/>
        </w:rPr>
      </w:pPr>
      <w:r w:rsidRPr="0099174D">
        <w:rPr>
          <w:rFonts w:asciiTheme="minorHAnsi" w:hAnsiTheme="minorHAnsi" w:cstheme="minorHAnsi"/>
          <w:color w:val="0061A1"/>
          <w:sz w:val="18"/>
          <w:szCs w:val="18"/>
        </w:rPr>
        <w:lastRenderedPageBreak/>
        <w:t>Vergütungs- und Auslagenschuldner, Fälligkeit</w:t>
      </w:r>
    </w:p>
    <w:p w:rsidR="0099174D" w:rsidRPr="0099174D" w:rsidRDefault="0099174D" w:rsidP="005D57A5">
      <w:pPr>
        <w:tabs>
          <w:tab w:val="left" w:pos="284"/>
        </w:tabs>
        <w:spacing w:line="220" w:lineRule="exact"/>
        <w:jc w:val="both"/>
        <w:rPr>
          <w:rFonts w:asciiTheme="minorHAnsi" w:hAnsiTheme="minorHAnsi" w:cstheme="minorHAnsi"/>
          <w:b/>
          <w:sz w:val="18"/>
          <w:szCs w:val="18"/>
        </w:rPr>
      </w:pPr>
    </w:p>
    <w:p w:rsidR="005D57A5" w:rsidRPr="0099174D" w:rsidRDefault="005D57A5" w:rsidP="005113F2">
      <w:pPr>
        <w:tabs>
          <w:tab w:val="left" w:pos="567"/>
        </w:tabs>
        <w:spacing w:line="220" w:lineRule="exact"/>
        <w:jc w:val="both"/>
        <w:rPr>
          <w:rFonts w:asciiTheme="minorHAnsi" w:hAnsiTheme="minorHAnsi" w:cstheme="minorHAnsi"/>
          <w:sz w:val="18"/>
          <w:szCs w:val="18"/>
        </w:rPr>
      </w:pPr>
      <w:r w:rsidRPr="0099174D">
        <w:rPr>
          <w:rFonts w:asciiTheme="minorHAnsi" w:hAnsiTheme="minorHAnsi" w:cstheme="minorHAnsi"/>
          <w:sz w:val="18"/>
          <w:szCs w:val="18"/>
        </w:rPr>
        <w:t xml:space="preserve">Die Vergütung erhält der Verwalter von der </w:t>
      </w:r>
      <w:r w:rsidR="003A7AB9" w:rsidRPr="0099174D">
        <w:rPr>
          <w:rFonts w:asciiTheme="minorHAnsi" w:hAnsiTheme="minorHAnsi" w:cstheme="minorHAnsi"/>
          <w:sz w:val="18"/>
          <w:szCs w:val="18"/>
        </w:rPr>
        <w:t>Gemeinschaft</w:t>
      </w:r>
      <w:r w:rsidRPr="0099174D">
        <w:rPr>
          <w:rFonts w:asciiTheme="minorHAnsi" w:hAnsiTheme="minorHAnsi" w:cstheme="minorHAnsi"/>
          <w:sz w:val="18"/>
          <w:szCs w:val="18"/>
        </w:rPr>
        <w:t xml:space="preserve">. Die Vergütung ist mit Rechnungsstellung zur Zahlung fällig. Auch die Auslagen / Aufwendungen des Verwalters schuldet die </w:t>
      </w:r>
      <w:r w:rsidR="003A7AB9" w:rsidRPr="0099174D">
        <w:rPr>
          <w:rFonts w:asciiTheme="minorHAnsi" w:hAnsiTheme="minorHAnsi" w:cstheme="minorHAnsi"/>
          <w:sz w:val="18"/>
          <w:szCs w:val="18"/>
        </w:rPr>
        <w:t>Gemeinschaft</w:t>
      </w:r>
      <w:r w:rsidRPr="0099174D">
        <w:rPr>
          <w:rFonts w:asciiTheme="minorHAnsi" w:hAnsiTheme="minorHAnsi" w:cstheme="minorHAnsi"/>
          <w:sz w:val="18"/>
          <w:szCs w:val="18"/>
        </w:rPr>
        <w:t xml:space="preserve">. Ist aufgrund Vereinbarung oder Beschlusses aber Kostenschuldner des Verbandes ein einzelner Sondereigentümer (z. B. Mahnkosten bei Hausgeldverzug, Gebühren für Nichtteilnahme am Lastschriftverfahren, Kopier- und Versandkosten für Belege), darf der Verwalter auch sogleich im Wege des Durchgriffs Erstattung vom Schuldner der Gemeinschaft verlangen, was die Gemeinschaft aber erst nach endgültiger Erfüllung des Zahlungsanspruches durch den Schuldner befreit. </w:t>
      </w:r>
    </w:p>
    <w:p w:rsidR="005D57A5" w:rsidRPr="0099174D" w:rsidRDefault="005D57A5" w:rsidP="00457B63">
      <w:pPr>
        <w:tabs>
          <w:tab w:val="left" w:pos="567"/>
        </w:tabs>
        <w:spacing w:line="220" w:lineRule="exact"/>
        <w:jc w:val="both"/>
        <w:rPr>
          <w:rFonts w:asciiTheme="minorHAnsi" w:hAnsiTheme="minorHAnsi" w:cstheme="minorHAnsi"/>
          <w:sz w:val="18"/>
          <w:szCs w:val="18"/>
        </w:rPr>
      </w:pPr>
    </w:p>
    <w:p w:rsidR="008D3888" w:rsidRPr="0099174D" w:rsidRDefault="008D3888" w:rsidP="0099174D">
      <w:pPr>
        <w:pStyle w:val="Listenabsatz"/>
        <w:numPr>
          <w:ilvl w:val="1"/>
          <w:numId w:val="14"/>
        </w:numPr>
        <w:tabs>
          <w:tab w:val="left" w:pos="567"/>
        </w:tabs>
        <w:spacing w:line="220" w:lineRule="exact"/>
        <w:jc w:val="both"/>
        <w:rPr>
          <w:rFonts w:asciiTheme="minorHAnsi" w:hAnsiTheme="minorHAnsi" w:cstheme="minorHAnsi"/>
          <w:color w:val="0061A1"/>
          <w:sz w:val="18"/>
          <w:szCs w:val="18"/>
        </w:rPr>
      </w:pPr>
      <w:r w:rsidRPr="0099174D">
        <w:rPr>
          <w:rFonts w:asciiTheme="minorHAnsi" w:hAnsiTheme="minorHAnsi" w:cstheme="minorHAnsi"/>
          <w:color w:val="0061A1"/>
          <w:sz w:val="18"/>
          <w:szCs w:val="18"/>
        </w:rPr>
        <w:t xml:space="preserve">Vergütungsentnahme vom Gemeinschaftskonto </w:t>
      </w:r>
    </w:p>
    <w:p w:rsidR="008D3888" w:rsidRPr="0099174D" w:rsidRDefault="008D3888" w:rsidP="008D3888">
      <w:pPr>
        <w:tabs>
          <w:tab w:val="left" w:pos="284"/>
        </w:tabs>
        <w:spacing w:line="220" w:lineRule="exact"/>
        <w:ind w:left="284"/>
        <w:jc w:val="both"/>
        <w:rPr>
          <w:rFonts w:asciiTheme="minorHAnsi" w:hAnsiTheme="minorHAnsi" w:cstheme="minorHAnsi"/>
          <w:sz w:val="18"/>
          <w:szCs w:val="18"/>
        </w:rPr>
      </w:pPr>
    </w:p>
    <w:p w:rsidR="005D57A5" w:rsidRDefault="00C63B43" w:rsidP="005113F2">
      <w:pPr>
        <w:jc w:val="both"/>
        <w:rPr>
          <w:rFonts w:asciiTheme="minorHAnsi" w:hAnsiTheme="minorHAnsi" w:cstheme="minorHAnsi"/>
          <w:sz w:val="18"/>
          <w:szCs w:val="18"/>
        </w:rPr>
      </w:pPr>
      <w:r w:rsidRPr="0099174D">
        <w:rPr>
          <w:rFonts w:asciiTheme="minorHAnsi" w:hAnsiTheme="minorHAnsi" w:cstheme="minorHAnsi"/>
          <w:sz w:val="18"/>
          <w:szCs w:val="18"/>
        </w:rPr>
        <w:t xml:space="preserve">Der Verwalter ist berechtigt, die monatliche </w:t>
      </w:r>
      <w:r w:rsidR="005D57A5" w:rsidRPr="0099174D">
        <w:rPr>
          <w:rFonts w:asciiTheme="minorHAnsi" w:hAnsiTheme="minorHAnsi" w:cstheme="minorHAnsi"/>
          <w:sz w:val="18"/>
          <w:szCs w:val="18"/>
        </w:rPr>
        <w:t>Fest</w:t>
      </w:r>
      <w:r w:rsidR="00E71F0E" w:rsidRPr="0099174D">
        <w:rPr>
          <w:rFonts w:asciiTheme="minorHAnsi" w:hAnsiTheme="minorHAnsi" w:cstheme="minorHAnsi"/>
          <w:sz w:val="18"/>
          <w:szCs w:val="18"/>
        </w:rPr>
        <w:t>v</w:t>
      </w:r>
      <w:r w:rsidRPr="0099174D">
        <w:rPr>
          <w:rFonts w:asciiTheme="minorHAnsi" w:hAnsiTheme="minorHAnsi" w:cstheme="minorHAnsi"/>
          <w:sz w:val="18"/>
          <w:szCs w:val="18"/>
        </w:rPr>
        <w:t>ergütung</w:t>
      </w:r>
      <w:r w:rsidR="00372767" w:rsidRPr="0099174D">
        <w:rPr>
          <w:rFonts w:asciiTheme="minorHAnsi" w:hAnsiTheme="minorHAnsi" w:cstheme="minorHAnsi"/>
          <w:sz w:val="18"/>
          <w:szCs w:val="18"/>
        </w:rPr>
        <w:t xml:space="preserve"> vo</w:t>
      </w:r>
      <w:r w:rsidR="00E71F0E" w:rsidRPr="0099174D">
        <w:rPr>
          <w:rFonts w:asciiTheme="minorHAnsi" w:hAnsiTheme="minorHAnsi" w:cstheme="minorHAnsi"/>
          <w:sz w:val="18"/>
          <w:szCs w:val="18"/>
        </w:rPr>
        <w:t xml:space="preserve">m </w:t>
      </w:r>
      <w:r w:rsidR="00372767" w:rsidRPr="0099174D">
        <w:rPr>
          <w:rFonts w:asciiTheme="minorHAnsi" w:hAnsiTheme="minorHAnsi" w:cstheme="minorHAnsi"/>
          <w:sz w:val="18"/>
          <w:szCs w:val="18"/>
        </w:rPr>
        <w:t xml:space="preserve">Konto der </w:t>
      </w:r>
      <w:r w:rsidR="003A7AB9" w:rsidRPr="0099174D">
        <w:rPr>
          <w:rFonts w:asciiTheme="minorHAnsi" w:hAnsiTheme="minorHAnsi" w:cstheme="minorHAnsi"/>
          <w:sz w:val="18"/>
          <w:szCs w:val="18"/>
        </w:rPr>
        <w:t>Gemeinschaft</w:t>
      </w:r>
      <w:r w:rsidR="00372767" w:rsidRPr="0099174D">
        <w:rPr>
          <w:rFonts w:asciiTheme="minorHAnsi" w:hAnsiTheme="minorHAnsi" w:cstheme="minorHAnsi"/>
          <w:sz w:val="18"/>
          <w:szCs w:val="18"/>
        </w:rPr>
        <w:t xml:space="preserve"> abzubuchen und auf sein Konto zu überweisen.</w:t>
      </w:r>
      <w:r w:rsidR="006512E8" w:rsidRPr="0099174D">
        <w:rPr>
          <w:rFonts w:asciiTheme="minorHAnsi" w:hAnsiTheme="minorHAnsi" w:cstheme="minorHAnsi"/>
          <w:sz w:val="18"/>
          <w:szCs w:val="18"/>
        </w:rPr>
        <w:t xml:space="preserve"> </w:t>
      </w:r>
    </w:p>
    <w:p w:rsidR="0099174D" w:rsidRPr="0099174D" w:rsidRDefault="0099174D" w:rsidP="005113F2">
      <w:pPr>
        <w:jc w:val="both"/>
        <w:rPr>
          <w:rFonts w:asciiTheme="minorHAnsi" w:hAnsiTheme="minorHAnsi" w:cstheme="minorHAnsi"/>
          <w:sz w:val="18"/>
          <w:szCs w:val="18"/>
        </w:rPr>
      </w:pPr>
    </w:p>
    <w:p w:rsidR="00B700F4" w:rsidRPr="0099174D" w:rsidRDefault="006512E8" w:rsidP="005113F2">
      <w:pPr>
        <w:jc w:val="both"/>
        <w:rPr>
          <w:rFonts w:asciiTheme="minorHAnsi" w:hAnsiTheme="minorHAnsi" w:cstheme="minorHAnsi"/>
          <w:sz w:val="18"/>
          <w:szCs w:val="18"/>
        </w:rPr>
      </w:pPr>
      <w:r w:rsidRPr="0099174D">
        <w:rPr>
          <w:rFonts w:asciiTheme="minorHAnsi" w:hAnsiTheme="minorHAnsi" w:cstheme="minorHAnsi"/>
          <w:sz w:val="18"/>
          <w:szCs w:val="18"/>
        </w:rPr>
        <w:t xml:space="preserve">Für </w:t>
      </w:r>
      <w:r w:rsidR="005D57A5" w:rsidRPr="0099174D">
        <w:rPr>
          <w:rFonts w:asciiTheme="minorHAnsi" w:hAnsiTheme="minorHAnsi" w:cstheme="minorHAnsi"/>
          <w:sz w:val="18"/>
          <w:szCs w:val="18"/>
        </w:rPr>
        <w:t xml:space="preserve">variable Vergütungen </w:t>
      </w:r>
      <w:r w:rsidR="00B700F4" w:rsidRPr="0099174D">
        <w:rPr>
          <w:rFonts w:asciiTheme="minorHAnsi" w:hAnsiTheme="minorHAnsi" w:cstheme="minorHAnsi"/>
          <w:sz w:val="18"/>
          <w:szCs w:val="18"/>
        </w:rPr>
        <w:t xml:space="preserve">und </w:t>
      </w:r>
      <w:r w:rsidR="005D57A5" w:rsidRPr="0099174D">
        <w:rPr>
          <w:rFonts w:asciiTheme="minorHAnsi" w:hAnsiTheme="minorHAnsi" w:cstheme="minorHAnsi"/>
          <w:sz w:val="18"/>
          <w:szCs w:val="18"/>
        </w:rPr>
        <w:t>Auslagen/</w:t>
      </w:r>
      <w:r w:rsidR="00B700F4" w:rsidRPr="0099174D">
        <w:rPr>
          <w:rFonts w:asciiTheme="minorHAnsi" w:hAnsiTheme="minorHAnsi" w:cstheme="minorHAnsi"/>
          <w:sz w:val="18"/>
          <w:szCs w:val="18"/>
        </w:rPr>
        <w:t xml:space="preserve">Aufwendungen </w:t>
      </w:r>
      <w:r w:rsidRPr="0099174D">
        <w:rPr>
          <w:rFonts w:asciiTheme="minorHAnsi" w:hAnsiTheme="minorHAnsi" w:cstheme="minorHAnsi"/>
          <w:sz w:val="18"/>
          <w:szCs w:val="18"/>
        </w:rPr>
        <w:t xml:space="preserve">gilt dies nur, wenn die Entnahme vom Beirat </w:t>
      </w:r>
      <w:r w:rsidR="00B700F4" w:rsidRPr="0099174D">
        <w:rPr>
          <w:rFonts w:asciiTheme="minorHAnsi" w:hAnsiTheme="minorHAnsi" w:cstheme="minorHAnsi"/>
          <w:sz w:val="18"/>
          <w:szCs w:val="18"/>
        </w:rPr>
        <w:t xml:space="preserve">vorläufig </w:t>
      </w:r>
      <w:r w:rsidRPr="0099174D">
        <w:rPr>
          <w:rFonts w:asciiTheme="minorHAnsi" w:hAnsiTheme="minorHAnsi" w:cstheme="minorHAnsi"/>
          <w:sz w:val="18"/>
          <w:szCs w:val="18"/>
        </w:rPr>
        <w:t xml:space="preserve">freigegeben worden ist. </w:t>
      </w:r>
      <w:r w:rsidR="00B700F4" w:rsidRPr="0099174D">
        <w:rPr>
          <w:rFonts w:asciiTheme="minorHAnsi" w:hAnsiTheme="minorHAnsi" w:cstheme="minorHAnsi"/>
          <w:sz w:val="18"/>
          <w:szCs w:val="18"/>
        </w:rPr>
        <w:t xml:space="preserve">Der Beirat hat dabei aber nur die Befugnis, die vorläufige Entnahme zu genehmigen. Über die endgültige Vergütungspflicht entscheidet die nächste Eigentümerversammlung. Besteht kein Beirat oder verweigert er die vorläufige Entnahme, darf die Entnahme vom Gemeinschaftskonto erst nach Beschlussfassung über die Jahresabrechnung, die diese Kostenpositionen ausweist und billigt, erfolgen. Ist dem Verwalter die Tätigkeit wegen des Aufwandes bzw. der Höhe der Vergütung nur gegen Vorschuss zumutbar, hat er Anspruch auf entsprechende gesonderte Beschlussfassung. </w:t>
      </w:r>
    </w:p>
    <w:p w:rsidR="00C63B43" w:rsidRPr="0099174D" w:rsidRDefault="00C63B43" w:rsidP="00B700F4">
      <w:pPr>
        <w:tabs>
          <w:tab w:val="left" w:pos="284"/>
        </w:tabs>
        <w:spacing w:line="220" w:lineRule="exact"/>
        <w:ind w:left="568"/>
        <w:jc w:val="both"/>
        <w:rPr>
          <w:rFonts w:asciiTheme="minorHAnsi" w:hAnsiTheme="minorHAnsi" w:cstheme="minorHAnsi"/>
          <w:sz w:val="18"/>
          <w:szCs w:val="18"/>
        </w:rPr>
      </w:pPr>
    </w:p>
    <w:p w:rsidR="00543C7D" w:rsidRPr="0099174D" w:rsidRDefault="007946B9" w:rsidP="0099174D">
      <w:pPr>
        <w:pStyle w:val="Listenabsatz"/>
        <w:numPr>
          <w:ilvl w:val="1"/>
          <w:numId w:val="14"/>
        </w:numPr>
        <w:tabs>
          <w:tab w:val="left" w:pos="567"/>
        </w:tabs>
        <w:spacing w:line="220" w:lineRule="exact"/>
        <w:jc w:val="both"/>
        <w:rPr>
          <w:rFonts w:asciiTheme="minorHAnsi" w:hAnsiTheme="minorHAnsi" w:cstheme="minorHAnsi"/>
          <w:color w:val="0061A1"/>
          <w:sz w:val="18"/>
          <w:szCs w:val="18"/>
        </w:rPr>
      </w:pPr>
      <w:r w:rsidRPr="0099174D">
        <w:rPr>
          <w:rFonts w:asciiTheme="minorHAnsi" w:hAnsiTheme="minorHAnsi" w:cstheme="minorHAnsi"/>
          <w:color w:val="0061A1"/>
          <w:sz w:val="18"/>
          <w:szCs w:val="18"/>
        </w:rPr>
        <w:t>Gesetzliche Umsatzsteuer</w:t>
      </w:r>
    </w:p>
    <w:p w:rsidR="007946B9" w:rsidRPr="0099174D" w:rsidRDefault="007946B9">
      <w:pPr>
        <w:tabs>
          <w:tab w:val="left" w:pos="567"/>
        </w:tabs>
        <w:spacing w:line="220" w:lineRule="exact"/>
        <w:jc w:val="both"/>
        <w:rPr>
          <w:rFonts w:asciiTheme="minorHAnsi" w:hAnsiTheme="minorHAnsi" w:cstheme="minorHAnsi"/>
          <w:sz w:val="18"/>
          <w:szCs w:val="18"/>
        </w:rPr>
      </w:pPr>
    </w:p>
    <w:p w:rsidR="007946B9" w:rsidRPr="0099174D" w:rsidRDefault="007946B9" w:rsidP="005113F2">
      <w:pPr>
        <w:tabs>
          <w:tab w:val="left" w:pos="284"/>
        </w:tabs>
        <w:spacing w:line="220" w:lineRule="exact"/>
        <w:jc w:val="both"/>
        <w:rPr>
          <w:rFonts w:asciiTheme="minorHAnsi" w:hAnsiTheme="minorHAnsi" w:cstheme="minorHAnsi"/>
          <w:sz w:val="18"/>
          <w:szCs w:val="18"/>
        </w:rPr>
      </w:pPr>
      <w:r w:rsidRPr="0099174D">
        <w:rPr>
          <w:rFonts w:asciiTheme="minorHAnsi" w:hAnsiTheme="minorHAnsi" w:cstheme="minorHAnsi"/>
          <w:sz w:val="18"/>
          <w:szCs w:val="18"/>
        </w:rPr>
        <w:t>Die in diesem Vertrag angegebenen Preise beziehen sich auf Endpreise und enthalten bereits die derzeit gültige gesetzliche Um</w:t>
      </w:r>
      <w:r w:rsidRPr="005113F2">
        <w:rPr>
          <w:rFonts w:asciiTheme="minorHAnsi" w:hAnsiTheme="minorHAnsi" w:cstheme="minorHAnsi"/>
          <w:spacing w:val="-2"/>
          <w:sz w:val="18"/>
          <w:szCs w:val="18"/>
        </w:rPr>
        <w:t>satzsteuer i.</w:t>
      </w:r>
      <w:r w:rsidR="006512E8" w:rsidRPr="005113F2">
        <w:rPr>
          <w:rFonts w:asciiTheme="minorHAnsi" w:hAnsiTheme="minorHAnsi" w:cstheme="minorHAnsi"/>
          <w:spacing w:val="-2"/>
          <w:sz w:val="18"/>
          <w:szCs w:val="18"/>
        </w:rPr>
        <w:t xml:space="preserve"> </w:t>
      </w:r>
      <w:r w:rsidRPr="005113F2">
        <w:rPr>
          <w:rFonts w:asciiTheme="minorHAnsi" w:hAnsiTheme="minorHAnsi" w:cstheme="minorHAnsi"/>
          <w:spacing w:val="-2"/>
          <w:sz w:val="18"/>
          <w:szCs w:val="18"/>
        </w:rPr>
        <w:t>H.</w:t>
      </w:r>
      <w:r w:rsidR="006512E8" w:rsidRPr="005113F2">
        <w:rPr>
          <w:rFonts w:asciiTheme="minorHAnsi" w:hAnsiTheme="minorHAnsi" w:cstheme="minorHAnsi"/>
          <w:spacing w:val="-2"/>
          <w:sz w:val="18"/>
          <w:szCs w:val="18"/>
        </w:rPr>
        <w:t xml:space="preserve"> </w:t>
      </w:r>
      <w:r w:rsidRPr="005113F2">
        <w:rPr>
          <w:rFonts w:asciiTheme="minorHAnsi" w:hAnsiTheme="minorHAnsi" w:cstheme="minorHAnsi"/>
          <w:spacing w:val="-2"/>
          <w:sz w:val="18"/>
          <w:szCs w:val="18"/>
        </w:rPr>
        <w:t>v. 19%. Falls der Umsatzsteuersatz durch den Gesetzgeber geändert wird, sind die Endpreise entsprechend anzupassen.</w:t>
      </w:r>
    </w:p>
    <w:p w:rsidR="00460843" w:rsidRPr="0099174D" w:rsidRDefault="00460843">
      <w:pPr>
        <w:tabs>
          <w:tab w:val="left" w:pos="567"/>
        </w:tabs>
        <w:spacing w:line="220" w:lineRule="exact"/>
        <w:jc w:val="both"/>
        <w:rPr>
          <w:rFonts w:asciiTheme="minorHAnsi" w:hAnsiTheme="minorHAnsi" w:cstheme="minorHAnsi"/>
          <w:b/>
          <w:sz w:val="18"/>
          <w:szCs w:val="18"/>
        </w:rPr>
      </w:pPr>
    </w:p>
    <w:p w:rsidR="00460843" w:rsidRPr="0099174D" w:rsidRDefault="00460843" w:rsidP="0099174D">
      <w:pPr>
        <w:pStyle w:val="Listenabsatz"/>
        <w:keepNext/>
        <w:keepLines/>
        <w:numPr>
          <w:ilvl w:val="0"/>
          <w:numId w:val="14"/>
        </w:numPr>
        <w:tabs>
          <w:tab w:val="left" w:pos="567"/>
        </w:tabs>
        <w:spacing w:line="220" w:lineRule="exact"/>
        <w:jc w:val="both"/>
        <w:rPr>
          <w:rFonts w:asciiTheme="minorHAnsi" w:hAnsiTheme="minorHAnsi" w:cstheme="minorHAnsi"/>
          <w:b/>
          <w:color w:val="0061A1"/>
          <w:sz w:val="18"/>
          <w:szCs w:val="18"/>
        </w:rPr>
      </w:pPr>
      <w:r w:rsidRPr="0099174D">
        <w:rPr>
          <w:rFonts w:asciiTheme="minorHAnsi" w:hAnsiTheme="minorHAnsi" w:cstheme="minorHAnsi"/>
          <w:b/>
          <w:color w:val="0061A1"/>
          <w:sz w:val="18"/>
          <w:szCs w:val="18"/>
        </w:rPr>
        <w:t>Datenschutz</w:t>
      </w:r>
    </w:p>
    <w:p w:rsidR="00460843" w:rsidRPr="0099174D" w:rsidRDefault="00460843" w:rsidP="00757FE4">
      <w:pPr>
        <w:keepNext/>
        <w:keepLines/>
        <w:tabs>
          <w:tab w:val="left" w:pos="567"/>
        </w:tabs>
        <w:spacing w:line="220" w:lineRule="exact"/>
        <w:jc w:val="both"/>
        <w:rPr>
          <w:rFonts w:asciiTheme="minorHAnsi" w:hAnsiTheme="minorHAnsi" w:cstheme="minorHAnsi"/>
          <w:sz w:val="18"/>
          <w:szCs w:val="18"/>
        </w:rPr>
      </w:pPr>
    </w:p>
    <w:p w:rsidR="00460843" w:rsidRPr="0099174D" w:rsidRDefault="00460843" w:rsidP="0099174D">
      <w:pPr>
        <w:pStyle w:val="Textkrper"/>
        <w:numPr>
          <w:ilvl w:val="1"/>
          <w:numId w:val="14"/>
        </w:numPr>
        <w:spacing w:line="220" w:lineRule="exact"/>
        <w:rPr>
          <w:rFonts w:asciiTheme="minorHAnsi" w:hAnsiTheme="minorHAnsi" w:cstheme="minorHAnsi"/>
          <w:sz w:val="18"/>
          <w:szCs w:val="18"/>
        </w:rPr>
      </w:pPr>
      <w:r w:rsidRPr="0099174D">
        <w:rPr>
          <w:rFonts w:asciiTheme="minorHAnsi" w:hAnsiTheme="minorHAnsi" w:cstheme="minorHAnsi"/>
          <w:sz w:val="18"/>
          <w:szCs w:val="18"/>
        </w:rPr>
        <w:t xml:space="preserve">Der Verwalter ist berechtigt, für die Buchführung, die Erstellung der Wirtschaftspläne und der Abrechnungen, die Abwicklung des Zahlungsverkehrs sowie sonstiger Aufgaben im Zusammenhang mit der Verwaltung der </w:t>
      </w:r>
      <w:r w:rsidR="003A7AB9" w:rsidRPr="0099174D">
        <w:rPr>
          <w:rFonts w:asciiTheme="minorHAnsi" w:hAnsiTheme="minorHAnsi" w:cstheme="minorHAnsi"/>
          <w:sz w:val="18"/>
          <w:szCs w:val="18"/>
        </w:rPr>
        <w:t>Gemeinschaft</w:t>
      </w:r>
      <w:r w:rsidRPr="0099174D">
        <w:rPr>
          <w:rFonts w:asciiTheme="minorHAnsi" w:hAnsiTheme="minorHAnsi" w:cstheme="minorHAnsi"/>
          <w:sz w:val="18"/>
          <w:szCs w:val="18"/>
        </w:rPr>
        <w:t xml:space="preserve"> und des Verwaltungsobjektes elektronische Datenverarbeitung einzusetzen.</w:t>
      </w:r>
    </w:p>
    <w:p w:rsidR="00460843" w:rsidRPr="0099174D" w:rsidRDefault="00460843">
      <w:pPr>
        <w:tabs>
          <w:tab w:val="left" w:pos="567"/>
        </w:tabs>
        <w:spacing w:line="220" w:lineRule="exact"/>
        <w:jc w:val="both"/>
        <w:rPr>
          <w:rFonts w:asciiTheme="minorHAnsi" w:hAnsiTheme="minorHAnsi" w:cstheme="minorHAnsi"/>
          <w:sz w:val="18"/>
          <w:szCs w:val="18"/>
        </w:rPr>
      </w:pPr>
    </w:p>
    <w:p w:rsidR="00460843" w:rsidRPr="0099174D" w:rsidRDefault="00460843" w:rsidP="0099174D">
      <w:pPr>
        <w:pStyle w:val="Listenabsatz"/>
        <w:numPr>
          <w:ilvl w:val="1"/>
          <w:numId w:val="14"/>
        </w:numPr>
        <w:tabs>
          <w:tab w:val="left" w:pos="567"/>
        </w:tabs>
        <w:spacing w:line="220" w:lineRule="exact"/>
        <w:jc w:val="both"/>
        <w:rPr>
          <w:rFonts w:asciiTheme="minorHAnsi" w:hAnsiTheme="minorHAnsi" w:cstheme="minorHAnsi"/>
          <w:sz w:val="18"/>
          <w:szCs w:val="18"/>
        </w:rPr>
      </w:pPr>
      <w:r w:rsidRPr="0099174D">
        <w:rPr>
          <w:rFonts w:asciiTheme="minorHAnsi" w:hAnsiTheme="minorHAnsi" w:cstheme="minorHAnsi"/>
          <w:sz w:val="18"/>
          <w:szCs w:val="18"/>
        </w:rPr>
        <w:t xml:space="preserve">Zu diesem Zweck ist die Erfassung, Speicherung, Übermittlung sowie das Verändern oder die sonstige Nutzung von </w:t>
      </w:r>
      <w:r w:rsidR="008D3888" w:rsidRPr="0099174D">
        <w:rPr>
          <w:rFonts w:asciiTheme="minorHAnsi" w:hAnsiTheme="minorHAnsi" w:cstheme="minorHAnsi"/>
          <w:sz w:val="18"/>
          <w:szCs w:val="18"/>
        </w:rPr>
        <w:t xml:space="preserve">für den Vertragsabschluss, seine Durchführung und die Beendigung notwendigen Daten </w:t>
      </w:r>
      <w:r w:rsidRPr="0099174D">
        <w:rPr>
          <w:rFonts w:asciiTheme="minorHAnsi" w:hAnsiTheme="minorHAnsi" w:cstheme="minorHAnsi"/>
          <w:sz w:val="18"/>
          <w:szCs w:val="18"/>
        </w:rPr>
        <w:t>durch den Verwalter zulässig.</w:t>
      </w:r>
    </w:p>
    <w:p w:rsidR="00460843" w:rsidRPr="0099174D" w:rsidRDefault="00460843">
      <w:pPr>
        <w:tabs>
          <w:tab w:val="left" w:pos="567"/>
        </w:tabs>
        <w:spacing w:line="220" w:lineRule="exact"/>
        <w:jc w:val="both"/>
        <w:rPr>
          <w:rFonts w:asciiTheme="minorHAnsi" w:hAnsiTheme="minorHAnsi" w:cstheme="minorHAnsi"/>
          <w:sz w:val="18"/>
          <w:szCs w:val="18"/>
        </w:rPr>
      </w:pPr>
    </w:p>
    <w:p w:rsidR="00460843" w:rsidRPr="0099174D" w:rsidRDefault="00460843" w:rsidP="0099174D">
      <w:pPr>
        <w:pStyle w:val="Listenabsatz"/>
        <w:numPr>
          <w:ilvl w:val="1"/>
          <w:numId w:val="14"/>
        </w:numPr>
        <w:tabs>
          <w:tab w:val="left" w:pos="567"/>
        </w:tabs>
        <w:spacing w:line="220" w:lineRule="exact"/>
        <w:jc w:val="both"/>
        <w:rPr>
          <w:rFonts w:ascii="Arial" w:hAnsi="Arial" w:cs="Arial"/>
          <w:sz w:val="18"/>
          <w:szCs w:val="18"/>
        </w:rPr>
      </w:pPr>
      <w:r w:rsidRPr="0099174D">
        <w:rPr>
          <w:rFonts w:asciiTheme="minorHAnsi" w:hAnsiTheme="minorHAnsi" w:cstheme="minorHAnsi"/>
          <w:sz w:val="18"/>
          <w:szCs w:val="18"/>
        </w:rPr>
        <w:t xml:space="preserve">Die Bestimmungen des </w:t>
      </w:r>
      <w:r w:rsidR="001F54EA" w:rsidRPr="0099174D">
        <w:rPr>
          <w:rFonts w:asciiTheme="minorHAnsi" w:hAnsiTheme="minorHAnsi" w:cstheme="minorHAnsi"/>
          <w:sz w:val="18"/>
          <w:szCs w:val="18"/>
        </w:rPr>
        <w:t>Bundesdatenschutzgesetzes (</w:t>
      </w:r>
      <w:r w:rsidRPr="0099174D">
        <w:rPr>
          <w:rFonts w:asciiTheme="minorHAnsi" w:hAnsiTheme="minorHAnsi" w:cstheme="minorHAnsi"/>
          <w:sz w:val="18"/>
          <w:szCs w:val="18"/>
        </w:rPr>
        <w:t>BDSG</w:t>
      </w:r>
      <w:r w:rsidR="001F54EA" w:rsidRPr="0099174D">
        <w:rPr>
          <w:rFonts w:asciiTheme="minorHAnsi" w:hAnsiTheme="minorHAnsi" w:cstheme="minorHAnsi"/>
          <w:sz w:val="18"/>
          <w:szCs w:val="18"/>
        </w:rPr>
        <w:t>)</w:t>
      </w:r>
      <w:r w:rsidR="00847107" w:rsidRPr="0099174D">
        <w:rPr>
          <w:rFonts w:asciiTheme="minorHAnsi" w:hAnsiTheme="minorHAnsi" w:cstheme="minorHAnsi"/>
          <w:sz w:val="18"/>
          <w:szCs w:val="18"/>
        </w:rPr>
        <w:t>, der Datenschutz-Grundverordnung</w:t>
      </w:r>
      <w:r w:rsidRPr="0099174D">
        <w:rPr>
          <w:rFonts w:asciiTheme="minorHAnsi" w:hAnsiTheme="minorHAnsi" w:cstheme="minorHAnsi"/>
          <w:sz w:val="18"/>
          <w:szCs w:val="18"/>
        </w:rPr>
        <w:t xml:space="preserve"> und der datenschutzrechtlichen Gesetze und Verordnungen der einzelnen Länder werden dabei beachtet.</w:t>
      </w:r>
      <w:r w:rsidR="008D3888" w:rsidRPr="0099174D">
        <w:rPr>
          <w:rFonts w:asciiTheme="minorHAnsi" w:hAnsiTheme="minorHAnsi" w:cstheme="minorHAnsi"/>
          <w:sz w:val="18"/>
          <w:szCs w:val="18"/>
        </w:rPr>
        <w:t xml:space="preserve"> Der Verwalter trägt</w:t>
      </w:r>
      <w:r w:rsidR="008D3888" w:rsidRPr="0099174D">
        <w:rPr>
          <w:rFonts w:ascii="Arial" w:hAnsi="Arial" w:cs="Arial"/>
          <w:sz w:val="18"/>
          <w:szCs w:val="18"/>
        </w:rPr>
        <w:t xml:space="preserve"> dafür Sorge, dass die erforderlichen Vereinbarungen mit Dienstleistern, die Daten des Auftraggebers verwalten, abgeschlossen werden.</w:t>
      </w:r>
    </w:p>
    <w:p w:rsidR="00460843" w:rsidRPr="00E314ED" w:rsidRDefault="00460843">
      <w:pPr>
        <w:tabs>
          <w:tab w:val="left" w:pos="567"/>
        </w:tabs>
        <w:spacing w:line="220" w:lineRule="exact"/>
        <w:jc w:val="both"/>
        <w:rPr>
          <w:rFonts w:ascii="Arial" w:hAnsi="Arial" w:cs="Arial"/>
          <w:sz w:val="18"/>
          <w:szCs w:val="18"/>
        </w:rPr>
      </w:pPr>
    </w:p>
    <w:p w:rsidR="00460843" w:rsidRPr="0099174D" w:rsidRDefault="00460843" w:rsidP="0099174D">
      <w:pPr>
        <w:pStyle w:val="Listenabsatz"/>
        <w:keepNext/>
        <w:keepLines/>
        <w:numPr>
          <w:ilvl w:val="0"/>
          <w:numId w:val="14"/>
        </w:numPr>
        <w:tabs>
          <w:tab w:val="left" w:pos="567"/>
        </w:tabs>
        <w:spacing w:line="220" w:lineRule="exact"/>
        <w:jc w:val="both"/>
        <w:rPr>
          <w:rFonts w:asciiTheme="minorHAnsi" w:hAnsiTheme="minorHAnsi" w:cstheme="minorHAnsi"/>
          <w:b/>
          <w:color w:val="0061A1"/>
          <w:sz w:val="18"/>
          <w:szCs w:val="18"/>
        </w:rPr>
      </w:pPr>
      <w:r w:rsidRPr="0099174D">
        <w:rPr>
          <w:rFonts w:asciiTheme="minorHAnsi" w:hAnsiTheme="minorHAnsi" w:cstheme="minorHAnsi"/>
          <w:b/>
          <w:color w:val="0061A1"/>
          <w:sz w:val="18"/>
          <w:szCs w:val="18"/>
        </w:rPr>
        <w:t>Schiedsvertrag</w:t>
      </w:r>
    </w:p>
    <w:p w:rsidR="00460843" w:rsidRPr="0099174D" w:rsidRDefault="00460843" w:rsidP="00757FE4">
      <w:pPr>
        <w:keepNext/>
        <w:keepLines/>
        <w:tabs>
          <w:tab w:val="left" w:pos="567"/>
        </w:tabs>
        <w:spacing w:line="220" w:lineRule="exact"/>
        <w:jc w:val="both"/>
        <w:rPr>
          <w:rFonts w:asciiTheme="minorHAnsi" w:hAnsiTheme="minorHAnsi" w:cstheme="minorHAnsi"/>
          <w:sz w:val="18"/>
          <w:szCs w:val="18"/>
        </w:rPr>
      </w:pPr>
    </w:p>
    <w:p w:rsidR="00460843" w:rsidRPr="0099174D" w:rsidRDefault="00460843" w:rsidP="005113F2">
      <w:pPr>
        <w:pStyle w:val="Textkrper-Einzug3"/>
        <w:spacing w:line="220" w:lineRule="exact"/>
        <w:ind w:left="0"/>
        <w:rPr>
          <w:rFonts w:asciiTheme="minorHAnsi" w:hAnsiTheme="minorHAnsi" w:cstheme="minorHAnsi"/>
          <w:sz w:val="18"/>
          <w:szCs w:val="18"/>
        </w:rPr>
      </w:pPr>
      <w:r w:rsidRPr="0099174D">
        <w:rPr>
          <w:rFonts w:asciiTheme="minorHAnsi" w:hAnsiTheme="minorHAnsi" w:cstheme="minorHAnsi"/>
          <w:sz w:val="18"/>
          <w:szCs w:val="18"/>
        </w:rPr>
        <w:t xml:space="preserve">Für den Fall, dass die Wohnungseigentümer in einem Schiedsvertrag die Zuständigkeit des Deutschen Ständigen Schiedsgerichts für </w:t>
      </w:r>
      <w:r w:rsidRPr="005113F2">
        <w:rPr>
          <w:rFonts w:asciiTheme="minorHAnsi" w:hAnsiTheme="minorHAnsi" w:cstheme="minorHAnsi"/>
          <w:spacing w:val="-2"/>
          <w:sz w:val="18"/>
          <w:szCs w:val="18"/>
        </w:rPr>
        <w:t>Wohnungseigentumssachen vereinbart haben oder vereinbaren, verpflichtet sich der Verwalter, diesem Schiedsvertrag beizutreten.</w:t>
      </w:r>
    </w:p>
    <w:p w:rsidR="00543C7D" w:rsidRPr="0099174D" w:rsidRDefault="00543C7D">
      <w:pPr>
        <w:pStyle w:val="Textkrper-Einzug3"/>
        <w:spacing w:line="220" w:lineRule="exact"/>
        <w:ind w:left="0"/>
        <w:rPr>
          <w:rFonts w:asciiTheme="minorHAnsi" w:hAnsiTheme="minorHAnsi" w:cstheme="minorHAnsi"/>
          <w:sz w:val="18"/>
          <w:szCs w:val="18"/>
        </w:rPr>
      </w:pPr>
    </w:p>
    <w:p w:rsidR="009B03FC" w:rsidRPr="0099174D" w:rsidRDefault="009B03FC" w:rsidP="0099174D">
      <w:pPr>
        <w:pStyle w:val="berschrift2"/>
        <w:numPr>
          <w:ilvl w:val="0"/>
          <w:numId w:val="14"/>
        </w:numPr>
        <w:spacing w:line="220" w:lineRule="exact"/>
        <w:rPr>
          <w:rFonts w:asciiTheme="minorHAnsi" w:hAnsiTheme="minorHAnsi" w:cstheme="minorHAnsi"/>
          <w:color w:val="0061A1"/>
          <w:sz w:val="18"/>
          <w:szCs w:val="18"/>
        </w:rPr>
      </w:pPr>
      <w:r w:rsidRPr="0099174D">
        <w:rPr>
          <w:rFonts w:asciiTheme="minorHAnsi" w:hAnsiTheme="minorHAnsi" w:cstheme="minorHAnsi"/>
          <w:color w:val="0061A1"/>
          <w:sz w:val="18"/>
          <w:szCs w:val="18"/>
        </w:rPr>
        <w:t>Interessenkollisionen</w:t>
      </w:r>
    </w:p>
    <w:p w:rsidR="00F469E1" w:rsidRPr="0099174D" w:rsidRDefault="00F469E1" w:rsidP="00F469E1">
      <w:pPr>
        <w:rPr>
          <w:rFonts w:asciiTheme="minorHAnsi" w:hAnsiTheme="minorHAnsi" w:cstheme="minorHAnsi"/>
          <w:sz w:val="18"/>
          <w:szCs w:val="18"/>
        </w:rPr>
      </w:pPr>
    </w:p>
    <w:p w:rsidR="009B03FC" w:rsidRPr="0099174D" w:rsidRDefault="009B03FC" w:rsidP="0099174D">
      <w:pPr>
        <w:pStyle w:val="Listenabsatz"/>
        <w:numPr>
          <w:ilvl w:val="1"/>
          <w:numId w:val="14"/>
        </w:numPr>
        <w:jc w:val="both"/>
        <w:rPr>
          <w:rFonts w:asciiTheme="minorHAnsi" w:hAnsiTheme="minorHAnsi" w:cstheme="minorHAnsi"/>
          <w:sz w:val="18"/>
          <w:szCs w:val="18"/>
        </w:rPr>
      </w:pPr>
      <w:r w:rsidRPr="0099174D">
        <w:rPr>
          <w:rFonts w:asciiTheme="minorHAnsi" w:hAnsiTheme="minorHAnsi" w:cstheme="minorHAnsi"/>
          <w:sz w:val="18"/>
          <w:szCs w:val="18"/>
        </w:rPr>
        <w:t xml:space="preserve">Der Verwalter ist berechtigt und verpflichtet, die </w:t>
      </w:r>
      <w:r w:rsidR="003A7AB9" w:rsidRPr="0099174D">
        <w:rPr>
          <w:rFonts w:asciiTheme="minorHAnsi" w:hAnsiTheme="minorHAnsi" w:cstheme="minorHAnsi"/>
          <w:sz w:val="18"/>
          <w:szCs w:val="18"/>
        </w:rPr>
        <w:t>Gemeinschaft</w:t>
      </w:r>
      <w:r w:rsidRPr="0099174D">
        <w:rPr>
          <w:rFonts w:asciiTheme="minorHAnsi" w:hAnsiTheme="minorHAnsi" w:cstheme="minorHAnsi"/>
          <w:sz w:val="18"/>
          <w:szCs w:val="18"/>
        </w:rPr>
        <w:t xml:space="preserve"> sowie die Wohnungseigentümer außergerichtlich und gerichtlich zu vertreten, soweit hierbei keine Interessenkollisionen entstehen</w:t>
      </w:r>
      <w:r w:rsidR="001F54EA" w:rsidRPr="0099174D">
        <w:rPr>
          <w:rFonts w:asciiTheme="minorHAnsi" w:hAnsiTheme="minorHAnsi" w:cstheme="minorHAnsi"/>
          <w:sz w:val="18"/>
          <w:szCs w:val="18"/>
        </w:rPr>
        <w:t>.</w:t>
      </w:r>
    </w:p>
    <w:p w:rsidR="009B03FC" w:rsidRPr="0099174D" w:rsidRDefault="009B03FC" w:rsidP="009B03FC">
      <w:pPr>
        <w:rPr>
          <w:rFonts w:asciiTheme="minorHAnsi" w:hAnsiTheme="minorHAnsi" w:cstheme="minorHAnsi"/>
          <w:sz w:val="18"/>
          <w:szCs w:val="18"/>
        </w:rPr>
      </w:pPr>
    </w:p>
    <w:p w:rsidR="009B03FC" w:rsidRPr="0099174D" w:rsidRDefault="009B03FC" w:rsidP="0099174D">
      <w:pPr>
        <w:pStyle w:val="Listenabsatz"/>
        <w:numPr>
          <w:ilvl w:val="1"/>
          <w:numId w:val="14"/>
        </w:numPr>
        <w:overflowPunct/>
        <w:autoSpaceDE/>
        <w:autoSpaceDN/>
        <w:adjustRightInd/>
        <w:jc w:val="both"/>
        <w:textAlignment w:val="auto"/>
        <w:rPr>
          <w:rFonts w:asciiTheme="minorHAnsi" w:hAnsiTheme="minorHAnsi" w:cstheme="minorHAnsi"/>
          <w:sz w:val="18"/>
          <w:szCs w:val="18"/>
        </w:rPr>
      </w:pPr>
      <w:r w:rsidRPr="0099174D">
        <w:rPr>
          <w:rFonts w:asciiTheme="minorHAnsi" w:hAnsiTheme="minorHAnsi" w:cstheme="minorHAnsi"/>
          <w:sz w:val="18"/>
          <w:szCs w:val="18"/>
        </w:rPr>
        <w:t xml:space="preserve">Der Verwalter ist berechtigt, auch Verträge über die Verwaltung von Sondereigentum in der </w:t>
      </w:r>
      <w:r w:rsidR="003A7AB9" w:rsidRPr="0099174D">
        <w:rPr>
          <w:rFonts w:asciiTheme="minorHAnsi" w:hAnsiTheme="minorHAnsi" w:cstheme="minorHAnsi"/>
          <w:sz w:val="18"/>
          <w:szCs w:val="18"/>
        </w:rPr>
        <w:t>Gemeinschaft</w:t>
      </w:r>
      <w:r w:rsidRPr="0099174D">
        <w:rPr>
          <w:rFonts w:asciiTheme="minorHAnsi" w:hAnsiTheme="minorHAnsi" w:cstheme="minorHAnsi"/>
          <w:sz w:val="18"/>
          <w:szCs w:val="18"/>
        </w:rPr>
        <w:t xml:space="preserve"> </w:t>
      </w:r>
      <w:r w:rsidR="0099174D" w:rsidRPr="0099174D">
        <w:rPr>
          <w:rFonts w:asciiTheme="minorHAnsi" w:hAnsiTheme="minorHAnsi" w:cstheme="minorHAnsi"/>
          <w:sz w:val="18"/>
          <w:szCs w:val="18"/>
        </w:rPr>
        <w:t>______________</w:t>
      </w:r>
      <w:r w:rsidRPr="0099174D">
        <w:rPr>
          <w:rFonts w:asciiTheme="minorHAnsi" w:hAnsiTheme="minorHAnsi" w:cstheme="minorHAnsi"/>
          <w:sz w:val="18"/>
          <w:szCs w:val="18"/>
        </w:rPr>
        <w:t xml:space="preserve"> abzuschließen und zu erfüllen. Falls es jedoch zu Fällen von Interessenkollisionen kommt, hat er die Interessen der </w:t>
      </w:r>
      <w:r w:rsidR="003A7AB9" w:rsidRPr="0099174D">
        <w:rPr>
          <w:rFonts w:asciiTheme="minorHAnsi" w:hAnsiTheme="minorHAnsi" w:cstheme="minorHAnsi"/>
          <w:sz w:val="18"/>
          <w:szCs w:val="18"/>
        </w:rPr>
        <w:t>Gemeinschaft</w:t>
      </w:r>
      <w:r w:rsidRPr="0099174D">
        <w:rPr>
          <w:rFonts w:asciiTheme="minorHAnsi" w:hAnsiTheme="minorHAnsi" w:cstheme="minorHAnsi"/>
          <w:sz w:val="18"/>
          <w:szCs w:val="18"/>
        </w:rPr>
        <w:t xml:space="preserve"> zu vertreten. Der Vertrag über die Verwaltung des Sondereigentums ist unter diesem Vorbehalt abzuschließen.  </w:t>
      </w:r>
    </w:p>
    <w:p w:rsidR="009B03FC" w:rsidRPr="0099174D" w:rsidRDefault="009B03FC" w:rsidP="009B03FC">
      <w:pPr>
        <w:jc w:val="both"/>
        <w:rPr>
          <w:rFonts w:asciiTheme="minorHAnsi" w:hAnsiTheme="minorHAnsi" w:cstheme="minorHAnsi"/>
          <w:sz w:val="18"/>
          <w:szCs w:val="18"/>
        </w:rPr>
      </w:pPr>
    </w:p>
    <w:p w:rsidR="009B03FC" w:rsidRPr="0099174D" w:rsidRDefault="009B03FC" w:rsidP="0099174D">
      <w:pPr>
        <w:pStyle w:val="Listenabsatz"/>
        <w:numPr>
          <w:ilvl w:val="1"/>
          <w:numId w:val="14"/>
        </w:numPr>
        <w:jc w:val="both"/>
        <w:rPr>
          <w:rFonts w:asciiTheme="minorHAnsi" w:hAnsiTheme="minorHAnsi" w:cstheme="minorHAnsi"/>
          <w:sz w:val="18"/>
          <w:szCs w:val="18"/>
        </w:rPr>
      </w:pPr>
      <w:r w:rsidRPr="0099174D">
        <w:rPr>
          <w:rFonts w:asciiTheme="minorHAnsi" w:hAnsiTheme="minorHAnsi" w:cstheme="minorHAnsi"/>
          <w:sz w:val="18"/>
          <w:szCs w:val="18"/>
        </w:rPr>
        <w:t xml:space="preserve">Der Verwalter ist weiter berechtigt, in anderen </w:t>
      </w:r>
      <w:r w:rsidR="003A7AB9" w:rsidRPr="0099174D">
        <w:rPr>
          <w:rFonts w:asciiTheme="minorHAnsi" w:hAnsiTheme="minorHAnsi" w:cstheme="minorHAnsi"/>
          <w:sz w:val="18"/>
          <w:szCs w:val="18"/>
        </w:rPr>
        <w:t>Gemeinschaften</w:t>
      </w:r>
      <w:r w:rsidRPr="0099174D">
        <w:rPr>
          <w:rFonts w:asciiTheme="minorHAnsi" w:hAnsiTheme="minorHAnsi" w:cstheme="minorHAnsi"/>
          <w:sz w:val="18"/>
          <w:szCs w:val="18"/>
        </w:rPr>
        <w:t xml:space="preserve"> das gemeinschaftliche Eigentum</w:t>
      </w:r>
      <w:r w:rsidR="005E32A6" w:rsidRPr="0099174D">
        <w:rPr>
          <w:rFonts w:asciiTheme="minorHAnsi" w:hAnsiTheme="minorHAnsi" w:cstheme="minorHAnsi"/>
          <w:sz w:val="18"/>
          <w:szCs w:val="18"/>
        </w:rPr>
        <w:t>, So</w:t>
      </w:r>
      <w:r w:rsidR="006512E8" w:rsidRPr="0099174D">
        <w:rPr>
          <w:rFonts w:asciiTheme="minorHAnsi" w:hAnsiTheme="minorHAnsi" w:cstheme="minorHAnsi"/>
          <w:sz w:val="18"/>
          <w:szCs w:val="18"/>
        </w:rPr>
        <w:t>n</w:t>
      </w:r>
      <w:r w:rsidR="005E32A6" w:rsidRPr="0099174D">
        <w:rPr>
          <w:rFonts w:asciiTheme="minorHAnsi" w:hAnsiTheme="minorHAnsi" w:cstheme="minorHAnsi"/>
          <w:sz w:val="18"/>
          <w:szCs w:val="18"/>
        </w:rPr>
        <w:t>d</w:t>
      </w:r>
      <w:r w:rsidR="006512E8" w:rsidRPr="0099174D">
        <w:rPr>
          <w:rFonts w:asciiTheme="minorHAnsi" w:hAnsiTheme="minorHAnsi" w:cstheme="minorHAnsi"/>
          <w:sz w:val="18"/>
          <w:szCs w:val="18"/>
        </w:rPr>
        <w:t xml:space="preserve">ereigentum oder </w:t>
      </w:r>
      <w:r w:rsidR="00FC597E" w:rsidRPr="0099174D">
        <w:rPr>
          <w:rFonts w:asciiTheme="minorHAnsi" w:hAnsiTheme="minorHAnsi" w:cstheme="minorHAnsi"/>
          <w:sz w:val="18"/>
          <w:szCs w:val="18"/>
        </w:rPr>
        <w:t>Alleineigentum</w:t>
      </w:r>
      <w:r w:rsidRPr="0099174D">
        <w:rPr>
          <w:rFonts w:asciiTheme="minorHAnsi" w:hAnsiTheme="minorHAnsi" w:cstheme="minorHAnsi"/>
          <w:sz w:val="18"/>
          <w:szCs w:val="18"/>
        </w:rPr>
        <w:t xml:space="preserve"> in benachbarten Grundstücken</w:t>
      </w:r>
      <w:r w:rsidR="00FC597E" w:rsidRPr="0099174D">
        <w:rPr>
          <w:rFonts w:asciiTheme="minorHAnsi" w:hAnsiTheme="minorHAnsi" w:cstheme="minorHAnsi"/>
          <w:sz w:val="18"/>
          <w:szCs w:val="18"/>
        </w:rPr>
        <w:t xml:space="preserve"> zu verwalten</w:t>
      </w:r>
      <w:r w:rsidRPr="0099174D">
        <w:rPr>
          <w:rFonts w:asciiTheme="minorHAnsi" w:hAnsiTheme="minorHAnsi" w:cstheme="minorHAnsi"/>
          <w:sz w:val="18"/>
          <w:szCs w:val="18"/>
        </w:rPr>
        <w:t xml:space="preserve">. Sollte insoweit </w:t>
      </w:r>
      <w:r w:rsidR="008656D0" w:rsidRPr="0099174D">
        <w:rPr>
          <w:rFonts w:asciiTheme="minorHAnsi" w:hAnsiTheme="minorHAnsi" w:cstheme="minorHAnsi"/>
          <w:sz w:val="18"/>
          <w:szCs w:val="18"/>
        </w:rPr>
        <w:t>z. B.</w:t>
      </w:r>
      <w:r w:rsidRPr="0099174D">
        <w:rPr>
          <w:rFonts w:asciiTheme="minorHAnsi" w:hAnsiTheme="minorHAnsi" w:cstheme="minorHAnsi"/>
          <w:sz w:val="18"/>
          <w:szCs w:val="18"/>
        </w:rPr>
        <w:t xml:space="preserve"> aufgrund eines Nachbarschaftskonfliktes ein Interessenwiderstreit entstehen und nicht beide Gemeinschaften </w:t>
      </w:r>
      <w:r w:rsidR="00FC597E" w:rsidRPr="0099174D">
        <w:rPr>
          <w:rFonts w:asciiTheme="minorHAnsi" w:hAnsiTheme="minorHAnsi" w:cstheme="minorHAnsi"/>
          <w:sz w:val="18"/>
          <w:szCs w:val="18"/>
        </w:rPr>
        <w:t xml:space="preserve">bzw. Eigentümer </w:t>
      </w:r>
      <w:r w:rsidRPr="0099174D">
        <w:rPr>
          <w:rFonts w:asciiTheme="minorHAnsi" w:hAnsiTheme="minorHAnsi" w:cstheme="minorHAnsi"/>
          <w:sz w:val="18"/>
          <w:szCs w:val="18"/>
        </w:rPr>
        <w:t xml:space="preserve">den Verwalter trotz des Interessenkonfliktes ausdrücklich zur Streitbeilegung beauftragen, darf er keine der Gemeinschaften </w:t>
      </w:r>
      <w:r w:rsidR="00FC597E" w:rsidRPr="0099174D">
        <w:rPr>
          <w:rFonts w:asciiTheme="minorHAnsi" w:hAnsiTheme="minorHAnsi" w:cstheme="minorHAnsi"/>
          <w:sz w:val="18"/>
          <w:szCs w:val="18"/>
        </w:rPr>
        <w:t xml:space="preserve">bzw. Nachbarn </w:t>
      </w:r>
      <w:r w:rsidRPr="0099174D">
        <w:rPr>
          <w:rFonts w:asciiTheme="minorHAnsi" w:hAnsiTheme="minorHAnsi" w:cstheme="minorHAnsi"/>
          <w:sz w:val="18"/>
          <w:szCs w:val="18"/>
        </w:rPr>
        <w:t xml:space="preserve">vertreten. In diesem Fall hat er der benachbarten den Zustellvertreter bekannt zu geben und Zustellungen an diesen zu fordern. Er hat Versammlungen in Abstimmungen mit dem Beirat einzuberufen, um den Eigentümern eine Willensbildung zu ermöglichen. </w:t>
      </w:r>
    </w:p>
    <w:p w:rsidR="005E32A6" w:rsidRDefault="005E32A6">
      <w:pPr>
        <w:pStyle w:val="berschrift2"/>
        <w:spacing w:line="220" w:lineRule="exact"/>
        <w:rPr>
          <w:rFonts w:asciiTheme="minorHAnsi" w:hAnsiTheme="minorHAnsi" w:cstheme="minorHAnsi"/>
          <w:sz w:val="18"/>
          <w:szCs w:val="18"/>
        </w:rPr>
      </w:pPr>
    </w:p>
    <w:p w:rsidR="005113F2" w:rsidRDefault="005113F2" w:rsidP="005113F2"/>
    <w:p w:rsidR="005113F2" w:rsidRPr="005113F2" w:rsidRDefault="005113F2" w:rsidP="005113F2"/>
    <w:p w:rsidR="00460843" w:rsidRPr="0099174D" w:rsidRDefault="00460843" w:rsidP="0099174D">
      <w:pPr>
        <w:pStyle w:val="berschrift2"/>
        <w:numPr>
          <w:ilvl w:val="0"/>
          <w:numId w:val="14"/>
        </w:numPr>
        <w:spacing w:line="220" w:lineRule="exact"/>
        <w:rPr>
          <w:rFonts w:asciiTheme="minorHAnsi" w:hAnsiTheme="minorHAnsi" w:cstheme="minorHAnsi"/>
          <w:color w:val="0061A1"/>
          <w:sz w:val="18"/>
          <w:szCs w:val="18"/>
        </w:rPr>
      </w:pPr>
      <w:r w:rsidRPr="0099174D">
        <w:rPr>
          <w:rFonts w:asciiTheme="minorHAnsi" w:hAnsiTheme="minorHAnsi" w:cstheme="minorHAnsi"/>
          <w:color w:val="0061A1"/>
          <w:sz w:val="18"/>
          <w:szCs w:val="18"/>
        </w:rPr>
        <w:lastRenderedPageBreak/>
        <w:t>Schlussbestimmungen</w:t>
      </w:r>
    </w:p>
    <w:p w:rsidR="00460843" w:rsidRPr="0099174D" w:rsidRDefault="00460843">
      <w:pPr>
        <w:tabs>
          <w:tab w:val="left" w:pos="567"/>
        </w:tabs>
        <w:spacing w:line="220" w:lineRule="exact"/>
        <w:ind w:left="567" w:hanging="567"/>
        <w:jc w:val="both"/>
        <w:rPr>
          <w:rFonts w:asciiTheme="minorHAnsi" w:hAnsiTheme="minorHAnsi" w:cstheme="minorHAnsi"/>
          <w:sz w:val="18"/>
          <w:szCs w:val="18"/>
        </w:rPr>
      </w:pPr>
    </w:p>
    <w:p w:rsidR="00460843" w:rsidRPr="0099174D" w:rsidRDefault="00460843" w:rsidP="0099174D">
      <w:pPr>
        <w:pStyle w:val="Listenabsatz"/>
        <w:numPr>
          <w:ilvl w:val="1"/>
          <w:numId w:val="14"/>
        </w:numPr>
        <w:tabs>
          <w:tab w:val="left" w:pos="284"/>
        </w:tabs>
        <w:spacing w:line="220" w:lineRule="exact"/>
        <w:jc w:val="both"/>
        <w:rPr>
          <w:rFonts w:asciiTheme="minorHAnsi" w:hAnsiTheme="minorHAnsi" w:cstheme="minorHAnsi"/>
          <w:sz w:val="18"/>
          <w:szCs w:val="18"/>
        </w:rPr>
      </w:pPr>
      <w:r w:rsidRPr="0099174D">
        <w:rPr>
          <w:rFonts w:asciiTheme="minorHAnsi" w:hAnsiTheme="minorHAnsi" w:cstheme="minorHAnsi"/>
          <w:sz w:val="18"/>
          <w:szCs w:val="18"/>
        </w:rPr>
        <w:t>Die Bestimmungen dieses Vertrages gelten entsprechend auch für ein Teileigentum, ein Wohnungserbbaurecht und ein Teilerbbaurecht, soweit sich aus dem Inhalt und Zweck einzelner Bestimmungen nichts anderes ergibt.</w:t>
      </w:r>
    </w:p>
    <w:p w:rsidR="00460843" w:rsidRPr="0099174D" w:rsidRDefault="00460843">
      <w:pPr>
        <w:tabs>
          <w:tab w:val="left" w:pos="284"/>
        </w:tabs>
        <w:spacing w:line="220" w:lineRule="exact"/>
        <w:ind w:left="284" w:hanging="284"/>
        <w:jc w:val="both"/>
        <w:rPr>
          <w:rFonts w:asciiTheme="minorHAnsi" w:hAnsiTheme="minorHAnsi" w:cstheme="minorHAnsi"/>
          <w:sz w:val="18"/>
          <w:szCs w:val="18"/>
        </w:rPr>
      </w:pPr>
    </w:p>
    <w:p w:rsidR="00460843" w:rsidRPr="0099174D" w:rsidRDefault="00460843" w:rsidP="0099174D">
      <w:pPr>
        <w:pStyle w:val="Listenabsatz"/>
        <w:numPr>
          <w:ilvl w:val="1"/>
          <w:numId w:val="14"/>
        </w:numPr>
        <w:tabs>
          <w:tab w:val="left" w:pos="284"/>
        </w:tabs>
        <w:spacing w:line="220" w:lineRule="exact"/>
        <w:jc w:val="both"/>
        <w:rPr>
          <w:rFonts w:asciiTheme="minorHAnsi" w:hAnsiTheme="minorHAnsi" w:cstheme="minorHAnsi"/>
          <w:sz w:val="18"/>
          <w:szCs w:val="18"/>
        </w:rPr>
      </w:pPr>
      <w:r w:rsidRPr="0099174D">
        <w:rPr>
          <w:rFonts w:asciiTheme="minorHAnsi" w:hAnsiTheme="minorHAnsi" w:cstheme="minorHAnsi"/>
          <w:sz w:val="18"/>
          <w:szCs w:val="18"/>
        </w:rPr>
        <w:t xml:space="preserve">Für Erklärungen des Verwalters, die diesen Vertrag betreffen, ist der </w:t>
      </w:r>
      <w:r w:rsidR="008D3888" w:rsidRPr="0099174D">
        <w:rPr>
          <w:rFonts w:asciiTheme="minorHAnsi" w:hAnsiTheme="minorHAnsi" w:cstheme="minorHAnsi"/>
          <w:sz w:val="18"/>
          <w:szCs w:val="18"/>
        </w:rPr>
        <w:t xml:space="preserve">Ersatzzustellvertreter, hilfsweise der </w:t>
      </w:r>
      <w:r w:rsidRPr="0099174D">
        <w:rPr>
          <w:rFonts w:asciiTheme="minorHAnsi" w:hAnsiTheme="minorHAnsi" w:cstheme="minorHAnsi"/>
          <w:sz w:val="18"/>
          <w:szCs w:val="18"/>
        </w:rPr>
        <w:t xml:space="preserve">Vorsitzende des Verwaltungsbeirats bzw. bis zu dessen Wahl der gesamte Verwaltungsbeirat empfangsbevollmächtigt. Steht ein Wohnungseigentum mehreren Personen zu, so bevollmächtigen sich diese gegenseitig zur Entgegennahme von Willenserklärungen des Verwalters; diese Vollmacht kann </w:t>
      </w:r>
      <w:r w:rsidR="00A049FF" w:rsidRPr="0099174D">
        <w:rPr>
          <w:rFonts w:asciiTheme="minorHAnsi" w:hAnsiTheme="minorHAnsi" w:cstheme="minorHAnsi"/>
          <w:sz w:val="18"/>
          <w:szCs w:val="18"/>
        </w:rPr>
        <w:t>bei Vorliegen sachlicher Gründe</w:t>
      </w:r>
      <w:r w:rsidRPr="0099174D">
        <w:rPr>
          <w:rFonts w:asciiTheme="minorHAnsi" w:hAnsiTheme="minorHAnsi" w:cstheme="minorHAnsi"/>
          <w:sz w:val="18"/>
          <w:szCs w:val="18"/>
        </w:rPr>
        <w:t xml:space="preserve"> widerrufen werden.</w:t>
      </w:r>
    </w:p>
    <w:p w:rsidR="008D3888" w:rsidRPr="0099174D" w:rsidRDefault="008D3888">
      <w:pPr>
        <w:tabs>
          <w:tab w:val="left" w:pos="284"/>
        </w:tabs>
        <w:spacing w:line="220" w:lineRule="exact"/>
        <w:ind w:left="284" w:hanging="284"/>
        <w:jc w:val="both"/>
        <w:rPr>
          <w:rFonts w:asciiTheme="minorHAnsi" w:hAnsiTheme="minorHAnsi" w:cstheme="minorHAnsi"/>
          <w:sz w:val="18"/>
          <w:szCs w:val="18"/>
        </w:rPr>
      </w:pPr>
    </w:p>
    <w:p w:rsidR="00460843" w:rsidRPr="0099174D" w:rsidRDefault="00460843" w:rsidP="0099174D">
      <w:pPr>
        <w:pStyle w:val="Listenabsatz"/>
        <w:numPr>
          <w:ilvl w:val="1"/>
          <w:numId w:val="14"/>
        </w:numPr>
        <w:tabs>
          <w:tab w:val="left" w:pos="284"/>
        </w:tabs>
        <w:spacing w:line="220" w:lineRule="exact"/>
        <w:jc w:val="both"/>
        <w:rPr>
          <w:rFonts w:asciiTheme="minorHAnsi" w:hAnsiTheme="minorHAnsi" w:cstheme="minorHAnsi"/>
          <w:sz w:val="18"/>
          <w:szCs w:val="18"/>
        </w:rPr>
      </w:pPr>
      <w:r w:rsidRPr="0099174D">
        <w:rPr>
          <w:rFonts w:asciiTheme="minorHAnsi" w:hAnsiTheme="minorHAnsi" w:cstheme="minorHAnsi"/>
          <w:sz w:val="18"/>
          <w:szCs w:val="18"/>
        </w:rPr>
        <w:t>Mündliche Nebenabreden zu diesem Vertrag bestehen nicht. Änderungen und Ergänzungen dieses Vertrages bedürfen der Zustimmung der Wohnungseigentümer durch Mehrheitsbeschluss und der Zustimmung des Verwalters.</w:t>
      </w:r>
    </w:p>
    <w:p w:rsidR="00460843" w:rsidRPr="0099174D" w:rsidRDefault="00460843">
      <w:pPr>
        <w:tabs>
          <w:tab w:val="left" w:pos="284"/>
        </w:tabs>
        <w:spacing w:line="220" w:lineRule="exact"/>
        <w:ind w:left="284" w:hanging="284"/>
        <w:jc w:val="both"/>
        <w:rPr>
          <w:rFonts w:asciiTheme="minorHAnsi" w:hAnsiTheme="minorHAnsi" w:cstheme="minorHAnsi"/>
          <w:sz w:val="18"/>
          <w:szCs w:val="18"/>
        </w:rPr>
      </w:pPr>
    </w:p>
    <w:p w:rsidR="00460843" w:rsidRPr="0099174D" w:rsidRDefault="00460843" w:rsidP="0099174D">
      <w:pPr>
        <w:pStyle w:val="Listenabsatz"/>
        <w:numPr>
          <w:ilvl w:val="1"/>
          <w:numId w:val="14"/>
        </w:numPr>
        <w:tabs>
          <w:tab w:val="left" w:pos="284"/>
        </w:tabs>
        <w:spacing w:line="220" w:lineRule="exact"/>
        <w:jc w:val="both"/>
        <w:rPr>
          <w:rFonts w:asciiTheme="minorHAnsi" w:hAnsiTheme="minorHAnsi" w:cstheme="minorHAnsi"/>
          <w:sz w:val="18"/>
          <w:szCs w:val="18"/>
        </w:rPr>
      </w:pPr>
      <w:r w:rsidRPr="0099174D">
        <w:rPr>
          <w:rFonts w:asciiTheme="minorHAnsi" w:hAnsiTheme="minorHAnsi" w:cstheme="minorHAnsi"/>
          <w:sz w:val="18"/>
          <w:szCs w:val="18"/>
        </w:rPr>
        <w:t>Sollte eine Bestimmung dieses Vertrages unwirksam sein oder werden oder der Verwaltervertrag hinsichtlich einzelner Bestimmungen für ungültig erklärt werden, berührt dies die Wirksamkeit des Vertrages im Übrigen nicht. Anstelle der unwirksamen Bestimmung tritt die gesetzliche Regelung.</w:t>
      </w:r>
    </w:p>
    <w:p w:rsidR="00460843" w:rsidRPr="0099174D" w:rsidRDefault="00460843">
      <w:pPr>
        <w:tabs>
          <w:tab w:val="left" w:pos="567"/>
        </w:tabs>
        <w:spacing w:line="220" w:lineRule="exact"/>
        <w:ind w:left="284" w:hanging="284"/>
        <w:jc w:val="both"/>
        <w:rPr>
          <w:rFonts w:asciiTheme="minorHAnsi" w:hAnsiTheme="minorHAnsi" w:cstheme="minorHAnsi"/>
          <w:color w:val="0061A1"/>
          <w:sz w:val="18"/>
          <w:szCs w:val="18"/>
        </w:rPr>
      </w:pPr>
    </w:p>
    <w:p w:rsidR="00460843" w:rsidRPr="0099174D" w:rsidRDefault="00460843" w:rsidP="0099174D">
      <w:pPr>
        <w:pStyle w:val="Listenabsatz"/>
        <w:numPr>
          <w:ilvl w:val="0"/>
          <w:numId w:val="14"/>
        </w:numPr>
        <w:spacing w:line="220" w:lineRule="exact"/>
        <w:jc w:val="both"/>
        <w:rPr>
          <w:rFonts w:asciiTheme="minorHAnsi" w:hAnsiTheme="minorHAnsi" w:cstheme="minorHAnsi"/>
          <w:b/>
          <w:color w:val="0061A1"/>
          <w:sz w:val="18"/>
          <w:szCs w:val="18"/>
        </w:rPr>
      </w:pPr>
      <w:r w:rsidRPr="0099174D">
        <w:rPr>
          <w:rFonts w:asciiTheme="minorHAnsi" w:hAnsiTheme="minorHAnsi" w:cstheme="minorHAnsi"/>
          <w:b/>
          <w:color w:val="0061A1"/>
          <w:sz w:val="18"/>
          <w:szCs w:val="18"/>
        </w:rPr>
        <w:t>Vorrang von Teilungsvertrag/Teilungserklärung und Gemeinschaftsordnung</w:t>
      </w:r>
    </w:p>
    <w:p w:rsidR="00460843" w:rsidRPr="0099174D" w:rsidRDefault="00460843">
      <w:pPr>
        <w:tabs>
          <w:tab w:val="left" w:pos="567"/>
        </w:tabs>
        <w:spacing w:line="220" w:lineRule="exact"/>
        <w:ind w:left="284" w:hanging="284"/>
        <w:jc w:val="both"/>
        <w:rPr>
          <w:rFonts w:asciiTheme="minorHAnsi" w:hAnsiTheme="minorHAnsi" w:cstheme="minorHAnsi"/>
          <w:sz w:val="18"/>
          <w:szCs w:val="18"/>
        </w:rPr>
      </w:pPr>
    </w:p>
    <w:p w:rsidR="00EC0712" w:rsidRPr="0099174D" w:rsidRDefault="00460843" w:rsidP="005113F2">
      <w:pPr>
        <w:pStyle w:val="Textkrper"/>
        <w:spacing w:line="220" w:lineRule="exact"/>
        <w:rPr>
          <w:rFonts w:asciiTheme="minorHAnsi" w:hAnsiTheme="minorHAnsi" w:cstheme="minorHAnsi"/>
          <w:sz w:val="18"/>
          <w:szCs w:val="18"/>
        </w:rPr>
      </w:pPr>
      <w:r w:rsidRPr="0099174D">
        <w:rPr>
          <w:rFonts w:asciiTheme="minorHAnsi" w:hAnsiTheme="minorHAnsi" w:cstheme="minorHAnsi"/>
          <w:sz w:val="18"/>
          <w:szCs w:val="18"/>
        </w:rPr>
        <w:t xml:space="preserve">Eine nur durch Vereinbarung abänderbare Regelung des Teilungsvertrages/der Teilungserklärung und Gemeinschaftsordnung hat Vorrang vor hiervon abweichenden oder modifizierenden Regelungen dieses Vertrages. </w:t>
      </w:r>
    </w:p>
    <w:p w:rsidR="00EC0712" w:rsidRPr="0099174D" w:rsidRDefault="00EC0712" w:rsidP="00EC0712">
      <w:pPr>
        <w:pStyle w:val="Textkrper"/>
        <w:spacing w:line="220" w:lineRule="exact"/>
        <w:rPr>
          <w:rFonts w:asciiTheme="minorHAnsi" w:hAnsiTheme="minorHAnsi" w:cstheme="minorHAnsi"/>
          <w:sz w:val="18"/>
          <w:szCs w:val="18"/>
        </w:rPr>
      </w:pPr>
    </w:p>
    <w:p w:rsidR="00460843" w:rsidRPr="0099174D" w:rsidRDefault="00460843" w:rsidP="0099174D">
      <w:pPr>
        <w:pStyle w:val="Textkrper"/>
        <w:numPr>
          <w:ilvl w:val="0"/>
          <w:numId w:val="14"/>
        </w:numPr>
        <w:spacing w:line="220" w:lineRule="exact"/>
        <w:rPr>
          <w:rFonts w:asciiTheme="minorHAnsi" w:hAnsiTheme="minorHAnsi" w:cstheme="minorHAnsi"/>
          <w:b/>
          <w:color w:val="0061A1"/>
          <w:sz w:val="18"/>
          <w:szCs w:val="18"/>
        </w:rPr>
      </w:pPr>
      <w:r w:rsidRPr="0099174D">
        <w:rPr>
          <w:rFonts w:asciiTheme="minorHAnsi" w:hAnsiTheme="minorHAnsi" w:cstheme="minorHAnsi"/>
          <w:b/>
          <w:color w:val="0061A1"/>
          <w:sz w:val="18"/>
          <w:szCs w:val="18"/>
        </w:rPr>
        <w:t>Sonstige Vereinbarungen</w:t>
      </w:r>
    </w:p>
    <w:p w:rsidR="00FC5500" w:rsidRPr="0099174D" w:rsidRDefault="00FC5500" w:rsidP="00FC5500">
      <w:pPr>
        <w:rPr>
          <w:rFonts w:asciiTheme="minorHAnsi" w:hAnsiTheme="minorHAnsi" w:cstheme="minorHAnsi"/>
          <w:sz w:val="18"/>
          <w:szCs w:val="18"/>
        </w:rPr>
      </w:pPr>
    </w:p>
    <w:p w:rsidR="00460843" w:rsidRPr="0099174D" w:rsidRDefault="00460843">
      <w:pPr>
        <w:pBdr>
          <w:bottom w:val="single" w:sz="4" w:space="1" w:color="auto"/>
        </w:pBdr>
        <w:tabs>
          <w:tab w:val="left" w:pos="567"/>
        </w:tabs>
        <w:spacing w:line="220" w:lineRule="exact"/>
        <w:ind w:left="284" w:hanging="284"/>
        <w:jc w:val="both"/>
        <w:rPr>
          <w:rFonts w:asciiTheme="minorHAnsi" w:hAnsiTheme="minorHAnsi" w:cstheme="minorHAnsi"/>
          <w:sz w:val="18"/>
          <w:szCs w:val="18"/>
        </w:rPr>
      </w:pPr>
    </w:p>
    <w:p w:rsidR="0099174D" w:rsidRPr="0099174D" w:rsidRDefault="0099174D">
      <w:pPr>
        <w:tabs>
          <w:tab w:val="left" w:pos="567"/>
        </w:tabs>
        <w:spacing w:line="220" w:lineRule="exact"/>
        <w:ind w:left="284" w:hanging="284"/>
        <w:jc w:val="both"/>
        <w:rPr>
          <w:rFonts w:asciiTheme="minorHAnsi" w:hAnsiTheme="minorHAnsi" w:cstheme="minorHAnsi"/>
          <w:sz w:val="18"/>
          <w:szCs w:val="18"/>
        </w:rPr>
      </w:pPr>
    </w:p>
    <w:p w:rsidR="00C74C5D" w:rsidRPr="00E314ED" w:rsidRDefault="00C74C5D" w:rsidP="00C74C5D">
      <w:pPr>
        <w:tabs>
          <w:tab w:val="left" w:pos="567"/>
        </w:tabs>
        <w:spacing w:line="220" w:lineRule="exact"/>
        <w:jc w:val="both"/>
        <w:rPr>
          <w:rFonts w:ascii="Arial" w:hAnsi="Arial" w:cs="Arial"/>
          <w:b/>
          <w:sz w:val="18"/>
          <w:szCs w:val="18"/>
        </w:rPr>
      </w:pPr>
    </w:p>
    <w:p w:rsidR="0099174D" w:rsidRDefault="0099174D" w:rsidP="0099174D">
      <w:pPr>
        <w:tabs>
          <w:tab w:val="left" w:pos="567"/>
        </w:tabs>
        <w:spacing w:line="220" w:lineRule="exact"/>
        <w:jc w:val="both"/>
        <w:rPr>
          <w:rFonts w:ascii="Calibri" w:hAnsi="Calibri" w:cs="Calibri"/>
          <w:b/>
          <w:color w:val="0061A1"/>
          <w:sz w:val="18"/>
          <w:szCs w:val="18"/>
        </w:rPr>
      </w:pPr>
      <w:r w:rsidRPr="00E258EB">
        <w:rPr>
          <w:rFonts w:ascii="Calibri" w:hAnsi="Calibri" w:cs="Calibri"/>
          <w:b/>
          <w:sz w:val="18"/>
          <w:szCs w:val="18"/>
        </w:rPr>
        <w:t>Bitte beachten Sie die als Anlage beigefügte Widerrufsbelehrung und</w:t>
      </w:r>
      <w:r>
        <w:rPr>
          <w:rFonts w:ascii="Calibri" w:hAnsi="Calibri" w:cs="Calibri"/>
          <w:b/>
          <w:sz w:val="18"/>
          <w:szCs w:val="18"/>
        </w:rPr>
        <w:t xml:space="preserve"> </w:t>
      </w:r>
      <w:r w:rsidRPr="00641049">
        <w:rPr>
          <w:rFonts w:ascii="Calibri" w:hAnsi="Calibri" w:cs="Calibri"/>
          <w:b/>
          <w:color w:val="0061A1"/>
          <w:sz w:val="18"/>
          <w:szCs w:val="18"/>
        </w:rPr>
        <w:t>das Muster-Widerrufsformular für Verbraucher!</w:t>
      </w:r>
    </w:p>
    <w:p w:rsidR="0099174D" w:rsidRPr="00E258EB" w:rsidRDefault="0099174D" w:rsidP="0099174D">
      <w:pPr>
        <w:tabs>
          <w:tab w:val="left" w:pos="567"/>
        </w:tabs>
        <w:spacing w:line="220" w:lineRule="exact"/>
        <w:jc w:val="both"/>
        <w:rPr>
          <w:rFonts w:ascii="Calibri" w:hAnsi="Calibri" w:cs="Calibri"/>
          <w:b/>
          <w:sz w:val="18"/>
          <w:szCs w:val="18"/>
        </w:rPr>
      </w:pPr>
    </w:p>
    <w:p w:rsidR="0099174D" w:rsidRPr="00E258EB" w:rsidRDefault="0099174D" w:rsidP="0099174D">
      <w:pPr>
        <w:tabs>
          <w:tab w:val="left" w:pos="567"/>
        </w:tabs>
        <w:spacing w:line="220" w:lineRule="exact"/>
        <w:rPr>
          <w:rFonts w:ascii="Calibri" w:hAnsi="Calibri" w:cs="Calibri"/>
          <w:b/>
          <w:sz w:val="18"/>
          <w:szCs w:val="18"/>
        </w:rPr>
      </w:pPr>
    </w:p>
    <w:p w:rsidR="0099174D" w:rsidRDefault="0099174D" w:rsidP="0099174D">
      <w:pPr>
        <w:tabs>
          <w:tab w:val="left" w:pos="567"/>
        </w:tabs>
        <w:spacing w:line="220" w:lineRule="exact"/>
        <w:ind w:left="567" w:hanging="567"/>
        <w:jc w:val="both"/>
        <w:rPr>
          <w:rFonts w:ascii="Calibri" w:hAnsi="Calibri" w:cs="Calibri"/>
          <w:sz w:val="18"/>
          <w:szCs w:val="18"/>
        </w:rPr>
      </w:pPr>
      <w:r>
        <w:rPr>
          <w:rFonts w:ascii="Calibri" w:hAnsi="Calibri" w:cs="Calibri"/>
          <w:sz w:val="18"/>
          <w:szCs w:val="18"/>
        </w:rPr>
        <w:t>_________________________     _________________________     _________________________     _________________________</w:t>
      </w:r>
    </w:p>
    <w:p w:rsidR="0099174D" w:rsidRPr="00E74B41" w:rsidRDefault="0099174D" w:rsidP="0099174D">
      <w:pPr>
        <w:tabs>
          <w:tab w:val="left" w:pos="567"/>
        </w:tabs>
        <w:spacing w:line="220" w:lineRule="exact"/>
        <w:ind w:left="567" w:hanging="567"/>
        <w:jc w:val="both"/>
        <w:rPr>
          <w:rFonts w:ascii="Calibri" w:hAnsi="Calibri" w:cs="Calibri"/>
          <w:sz w:val="18"/>
          <w:szCs w:val="18"/>
        </w:rPr>
      </w:pPr>
      <w:r>
        <w:rPr>
          <w:rFonts w:ascii="Calibri" w:hAnsi="Calibri" w:cs="Calibri"/>
          <w:sz w:val="18"/>
          <w:szCs w:val="18"/>
        </w:rPr>
        <w:t>Datum</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w:t>
      </w:r>
      <w:r w:rsidR="002F2845">
        <w:rPr>
          <w:rFonts w:ascii="Calibri" w:hAnsi="Calibri" w:cs="Calibri"/>
          <w:sz w:val="18"/>
          <w:szCs w:val="18"/>
        </w:rPr>
        <w:t xml:space="preserve">                 </w:t>
      </w:r>
      <w:r>
        <w:rPr>
          <w:rFonts w:ascii="Calibri" w:hAnsi="Calibri" w:cs="Calibri"/>
          <w:sz w:val="18"/>
          <w:szCs w:val="18"/>
        </w:rPr>
        <w:t xml:space="preserve">    Ort</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w:t>
      </w:r>
      <w:r w:rsidR="002F2845">
        <w:rPr>
          <w:rFonts w:ascii="Calibri" w:hAnsi="Calibri" w:cs="Calibri"/>
          <w:sz w:val="18"/>
          <w:szCs w:val="18"/>
        </w:rPr>
        <w:t xml:space="preserve">                 </w:t>
      </w:r>
      <w:r>
        <w:rPr>
          <w:rFonts w:ascii="Calibri" w:hAnsi="Calibri" w:cs="Calibri"/>
          <w:sz w:val="18"/>
          <w:szCs w:val="18"/>
        </w:rPr>
        <w:t xml:space="preserve">  Datum</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002F2845">
        <w:rPr>
          <w:rFonts w:ascii="Calibri" w:hAnsi="Calibri" w:cs="Calibri"/>
          <w:sz w:val="18"/>
          <w:szCs w:val="18"/>
        </w:rPr>
        <w:t xml:space="preserve">                    </w:t>
      </w:r>
      <w:r>
        <w:rPr>
          <w:rFonts w:ascii="Calibri" w:hAnsi="Calibri" w:cs="Calibri"/>
          <w:sz w:val="18"/>
          <w:szCs w:val="18"/>
        </w:rPr>
        <w:tab/>
        <w:t xml:space="preserve">  </w:t>
      </w:r>
      <w:r w:rsidR="002F2845">
        <w:rPr>
          <w:rFonts w:ascii="Calibri" w:hAnsi="Calibri" w:cs="Calibri"/>
          <w:sz w:val="18"/>
          <w:szCs w:val="18"/>
        </w:rPr>
        <w:t xml:space="preserve">    </w:t>
      </w:r>
      <w:r>
        <w:rPr>
          <w:rFonts w:ascii="Calibri" w:hAnsi="Calibri" w:cs="Calibri"/>
          <w:sz w:val="18"/>
          <w:szCs w:val="18"/>
        </w:rPr>
        <w:t>Ort</w:t>
      </w:r>
    </w:p>
    <w:p w:rsidR="0099174D" w:rsidRPr="00E258EB" w:rsidRDefault="0099174D" w:rsidP="0099174D">
      <w:pPr>
        <w:tabs>
          <w:tab w:val="left" w:pos="567"/>
        </w:tabs>
        <w:spacing w:line="220" w:lineRule="exact"/>
        <w:ind w:left="567" w:hanging="567"/>
        <w:jc w:val="both"/>
        <w:rPr>
          <w:rFonts w:ascii="Calibri" w:hAnsi="Calibri" w:cs="Calibri"/>
          <w:sz w:val="18"/>
          <w:szCs w:val="18"/>
        </w:rPr>
      </w:pPr>
    </w:p>
    <w:p w:rsidR="0099174D" w:rsidRDefault="0099174D" w:rsidP="0099174D">
      <w:pPr>
        <w:tabs>
          <w:tab w:val="left" w:pos="567"/>
        </w:tabs>
        <w:spacing w:line="220" w:lineRule="exact"/>
        <w:ind w:left="567" w:hanging="567"/>
        <w:jc w:val="both"/>
        <w:rPr>
          <w:rFonts w:ascii="Calibri" w:hAnsi="Calibri" w:cs="Calibri"/>
          <w:sz w:val="18"/>
          <w:szCs w:val="18"/>
        </w:rPr>
      </w:pPr>
      <w:r w:rsidRPr="00E258EB">
        <w:rPr>
          <w:rFonts w:ascii="Calibri" w:hAnsi="Calibri" w:cs="Calibri"/>
          <w:sz w:val="18"/>
          <w:szCs w:val="18"/>
        </w:rPr>
        <w:t>_________________________________</w:t>
      </w:r>
      <w:r>
        <w:rPr>
          <w:rFonts w:ascii="Calibri" w:hAnsi="Calibri" w:cs="Calibri"/>
          <w:sz w:val="18"/>
          <w:szCs w:val="18"/>
        </w:rPr>
        <w:t>___________________     _____________________________________________________</w:t>
      </w:r>
    </w:p>
    <w:p w:rsidR="0099174D" w:rsidRPr="00E258EB" w:rsidRDefault="0099174D" w:rsidP="0099174D">
      <w:pPr>
        <w:tabs>
          <w:tab w:val="left" w:pos="567"/>
        </w:tabs>
        <w:spacing w:line="220" w:lineRule="exact"/>
        <w:ind w:left="567" w:hanging="567"/>
        <w:jc w:val="both"/>
        <w:rPr>
          <w:rFonts w:ascii="Calibri" w:hAnsi="Calibri" w:cs="Calibri"/>
          <w:sz w:val="18"/>
          <w:szCs w:val="18"/>
        </w:rPr>
      </w:pPr>
      <w:r w:rsidRPr="00E258EB">
        <w:rPr>
          <w:rFonts w:ascii="Calibri" w:hAnsi="Calibri" w:cs="Calibri"/>
          <w:sz w:val="18"/>
          <w:szCs w:val="18"/>
        </w:rPr>
        <w:t>Unterschrift Verwalter</w:t>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proofErr w:type="gramStart"/>
      <w:r>
        <w:rPr>
          <w:rFonts w:ascii="Calibri" w:hAnsi="Calibri" w:cs="Calibri"/>
          <w:sz w:val="18"/>
          <w:szCs w:val="18"/>
        </w:rPr>
        <w:tab/>
        <w:t xml:space="preserve">  </w:t>
      </w:r>
      <w:r w:rsidR="007C0BA4">
        <w:rPr>
          <w:rFonts w:ascii="Calibri" w:hAnsi="Calibri" w:cs="Calibri"/>
          <w:sz w:val="18"/>
          <w:szCs w:val="18"/>
        </w:rPr>
        <w:tab/>
      </w:r>
      <w:proofErr w:type="gramEnd"/>
      <w:r w:rsidR="007C0BA4">
        <w:rPr>
          <w:rFonts w:ascii="Calibri" w:hAnsi="Calibri" w:cs="Calibri"/>
          <w:sz w:val="18"/>
          <w:szCs w:val="18"/>
        </w:rPr>
        <w:tab/>
      </w:r>
      <w:r w:rsidR="007C0BA4">
        <w:rPr>
          <w:rFonts w:ascii="Calibri" w:hAnsi="Calibri" w:cs="Calibri"/>
          <w:sz w:val="18"/>
          <w:szCs w:val="18"/>
        </w:rPr>
        <w:tab/>
      </w:r>
      <w:r w:rsidR="007C0BA4">
        <w:rPr>
          <w:rFonts w:ascii="Calibri" w:hAnsi="Calibri" w:cs="Calibri"/>
          <w:sz w:val="18"/>
          <w:szCs w:val="18"/>
        </w:rPr>
        <w:tab/>
      </w:r>
      <w:r>
        <w:rPr>
          <w:rFonts w:ascii="Calibri" w:hAnsi="Calibri" w:cs="Calibri"/>
          <w:sz w:val="18"/>
          <w:szCs w:val="18"/>
        </w:rPr>
        <w:t xml:space="preserve"> </w:t>
      </w:r>
      <w:r w:rsidRPr="00E258EB">
        <w:rPr>
          <w:rFonts w:ascii="Calibri" w:hAnsi="Calibri" w:cs="Calibri"/>
          <w:sz w:val="18"/>
          <w:szCs w:val="18"/>
        </w:rPr>
        <w:t>Name Wohnungseigentümergemeinschaft</w:t>
      </w:r>
    </w:p>
    <w:p w:rsidR="0099174D" w:rsidRPr="00E258EB" w:rsidRDefault="0099174D" w:rsidP="0099174D">
      <w:pPr>
        <w:tabs>
          <w:tab w:val="left" w:pos="567"/>
        </w:tabs>
        <w:spacing w:line="220" w:lineRule="exact"/>
        <w:ind w:left="567" w:hanging="567"/>
        <w:jc w:val="both"/>
        <w:rPr>
          <w:rFonts w:ascii="Calibri" w:hAnsi="Calibri" w:cs="Calibri"/>
          <w:sz w:val="18"/>
          <w:szCs w:val="18"/>
        </w:rPr>
      </w:pPr>
    </w:p>
    <w:p w:rsidR="0099174D" w:rsidRDefault="0099174D" w:rsidP="0099174D">
      <w:pPr>
        <w:numPr>
          <w:ilvl w:val="0"/>
          <w:numId w:val="40"/>
        </w:numPr>
        <w:tabs>
          <w:tab w:val="right" w:pos="4395"/>
        </w:tabs>
        <w:spacing w:line="280" w:lineRule="exact"/>
        <w:ind w:left="4962" w:hanging="426"/>
        <w:jc w:val="both"/>
        <w:rPr>
          <w:rFonts w:ascii="Calibri" w:hAnsi="Calibri" w:cs="Calibri"/>
          <w:sz w:val="18"/>
          <w:szCs w:val="18"/>
        </w:rPr>
      </w:pPr>
      <w:r w:rsidRPr="00E258EB">
        <w:rPr>
          <w:rFonts w:ascii="Calibri" w:hAnsi="Calibri" w:cs="Calibri"/>
          <w:sz w:val="18"/>
          <w:szCs w:val="18"/>
        </w:rPr>
        <w:t>Vertrete</w:t>
      </w:r>
      <w:r>
        <w:rPr>
          <w:rFonts w:ascii="Calibri" w:hAnsi="Calibri" w:cs="Calibri"/>
          <w:sz w:val="18"/>
          <w:szCs w:val="18"/>
        </w:rPr>
        <w:t xml:space="preserve">n </w:t>
      </w:r>
      <w:r w:rsidRPr="00E258EB">
        <w:rPr>
          <w:rFonts w:ascii="Calibri" w:hAnsi="Calibri" w:cs="Calibri"/>
          <w:sz w:val="18"/>
          <w:szCs w:val="18"/>
        </w:rPr>
        <w:t>durch</w:t>
      </w:r>
      <w:r>
        <w:rPr>
          <w:rFonts w:ascii="Calibri" w:hAnsi="Calibri" w:cs="Calibri"/>
          <w:sz w:val="18"/>
          <w:szCs w:val="18"/>
        </w:rPr>
        <w:t xml:space="preserve"> __________________________________</w:t>
      </w:r>
      <w:r w:rsidR="007B76F7">
        <w:rPr>
          <w:rFonts w:ascii="Calibri" w:hAnsi="Calibri" w:cs="Calibri"/>
          <w:sz w:val="18"/>
          <w:szCs w:val="18"/>
        </w:rPr>
        <w:t>____</w:t>
      </w:r>
      <w:r>
        <w:rPr>
          <w:rFonts w:ascii="Calibri" w:hAnsi="Calibri" w:cs="Calibri"/>
          <w:sz w:val="18"/>
          <w:szCs w:val="18"/>
        </w:rPr>
        <w:br/>
      </w:r>
    </w:p>
    <w:p w:rsidR="0099174D" w:rsidRPr="00E74B41" w:rsidRDefault="0099174D" w:rsidP="0099174D">
      <w:pPr>
        <w:ind w:left="4962"/>
      </w:pPr>
      <w:r>
        <w:rPr>
          <w:rFonts w:ascii="Calibri" w:hAnsi="Calibri" w:cs="Calibri"/>
          <w:sz w:val="18"/>
          <w:szCs w:val="18"/>
        </w:rPr>
        <w:t>____________________________________________________</w:t>
      </w:r>
      <w:r>
        <w:rPr>
          <w:rFonts w:ascii="Calibri" w:hAnsi="Calibri" w:cs="Calibri"/>
          <w:sz w:val="18"/>
          <w:szCs w:val="18"/>
        </w:rPr>
        <w:br/>
      </w:r>
      <w:r>
        <w:rPr>
          <w:rFonts w:ascii="Calibri" w:hAnsi="Calibri" w:cs="Calibri"/>
          <w:sz w:val="18"/>
          <w:szCs w:val="18"/>
        </w:rPr>
        <w:br/>
        <w:t>____________________________________________________</w:t>
      </w:r>
    </w:p>
    <w:p w:rsidR="0099174D" w:rsidRPr="00E258EB" w:rsidRDefault="0099174D" w:rsidP="0099174D">
      <w:pPr>
        <w:tabs>
          <w:tab w:val="right" w:pos="4395"/>
        </w:tabs>
        <w:spacing w:line="280" w:lineRule="exact"/>
        <w:ind w:left="4395"/>
        <w:jc w:val="both"/>
        <w:rPr>
          <w:rFonts w:ascii="Calibri" w:hAnsi="Calibri" w:cs="Calibri"/>
          <w:sz w:val="18"/>
          <w:szCs w:val="18"/>
        </w:rPr>
      </w:pPr>
      <w:r>
        <w:rPr>
          <w:rFonts w:ascii="Calibri" w:hAnsi="Calibri" w:cs="Calibri"/>
          <w:sz w:val="18"/>
          <w:szCs w:val="18"/>
        </w:rPr>
        <w:tab/>
        <w:t xml:space="preserve">   </w:t>
      </w:r>
      <w:r w:rsidR="002F2845">
        <w:rPr>
          <w:rFonts w:ascii="Calibri" w:hAnsi="Calibri" w:cs="Calibri"/>
          <w:sz w:val="18"/>
          <w:szCs w:val="18"/>
        </w:rPr>
        <w:t xml:space="preserve">   </w:t>
      </w:r>
      <w:r>
        <w:rPr>
          <w:rFonts w:ascii="Calibri" w:hAnsi="Calibri" w:cs="Calibri"/>
          <w:sz w:val="18"/>
          <w:szCs w:val="18"/>
        </w:rPr>
        <w:t xml:space="preserve">    </w:t>
      </w:r>
      <w:r w:rsidRPr="00E258EB">
        <w:rPr>
          <w:rFonts w:ascii="Calibri" w:hAnsi="Calibri" w:cs="Calibri"/>
          <w:sz w:val="18"/>
          <w:szCs w:val="18"/>
        </w:rPr>
        <w:t xml:space="preserve">Name/Unterschrift </w:t>
      </w:r>
    </w:p>
    <w:p w:rsidR="0099174D" w:rsidRPr="00E258EB" w:rsidRDefault="0099174D" w:rsidP="0099174D">
      <w:pPr>
        <w:tabs>
          <w:tab w:val="right" w:pos="4395"/>
        </w:tabs>
        <w:spacing w:line="280" w:lineRule="exact"/>
        <w:ind w:left="4395"/>
        <w:jc w:val="both"/>
        <w:rPr>
          <w:rFonts w:ascii="Calibri" w:hAnsi="Calibri" w:cs="Calibri"/>
          <w:sz w:val="18"/>
          <w:szCs w:val="18"/>
        </w:rPr>
      </w:pPr>
    </w:p>
    <w:p w:rsidR="0099174D" w:rsidRPr="00E258EB" w:rsidRDefault="0099174D" w:rsidP="0099174D">
      <w:pPr>
        <w:tabs>
          <w:tab w:val="right" w:pos="4962"/>
        </w:tabs>
        <w:spacing w:line="280" w:lineRule="exact"/>
        <w:ind w:left="4962"/>
        <w:jc w:val="both"/>
        <w:rPr>
          <w:rFonts w:ascii="Calibri" w:hAnsi="Calibri" w:cs="Calibri"/>
          <w:sz w:val="18"/>
          <w:szCs w:val="18"/>
        </w:rPr>
      </w:pPr>
      <w:r w:rsidRPr="00E258EB">
        <w:rPr>
          <w:rFonts w:ascii="Calibri" w:hAnsi="Calibri" w:cs="Calibri"/>
          <w:sz w:val="18"/>
          <w:szCs w:val="18"/>
        </w:rPr>
        <w:t xml:space="preserve">die durch Beschluss der Wohnungseigentümerversammlung vom </w:t>
      </w:r>
      <w:r>
        <w:rPr>
          <w:rFonts w:ascii="Calibri" w:hAnsi="Calibri" w:cs="Calibri"/>
          <w:sz w:val="18"/>
          <w:szCs w:val="18"/>
        </w:rPr>
        <w:t>___________</w:t>
      </w:r>
      <w:r w:rsidRPr="00E258EB">
        <w:rPr>
          <w:rFonts w:ascii="Calibri" w:hAnsi="Calibri" w:cs="Calibri"/>
          <w:sz w:val="18"/>
          <w:szCs w:val="18"/>
        </w:rPr>
        <w:t xml:space="preserve"> zu Tagesordnungspunkt </w:t>
      </w:r>
      <w:r>
        <w:rPr>
          <w:rFonts w:ascii="Calibri" w:hAnsi="Calibri" w:cs="Calibri"/>
          <w:sz w:val="18"/>
          <w:szCs w:val="18"/>
        </w:rPr>
        <w:t>___________</w:t>
      </w:r>
      <w:r w:rsidRPr="00E258EB">
        <w:rPr>
          <w:rFonts w:ascii="Calibri" w:hAnsi="Calibri" w:cs="Calibri"/>
          <w:sz w:val="18"/>
          <w:szCs w:val="18"/>
        </w:rPr>
        <w:t xml:space="preserve"> zum Abschluss des Verwaltervertrages ermächtigt sind.</w:t>
      </w:r>
    </w:p>
    <w:p w:rsidR="0099174D" w:rsidRDefault="0099174D" w:rsidP="0099174D">
      <w:pPr>
        <w:tabs>
          <w:tab w:val="left" w:pos="113"/>
          <w:tab w:val="left" w:pos="567"/>
          <w:tab w:val="right" w:pos="4395"/>
        </w:tabs>
        <w:spacing w:line="280" w:lineRule="exact"/>
        <w:ind w:left="4395"/>
        <w:jc w:val="both"/>
        <w:rPr>
          <w:rFonts w:ascii="Calibri" w:hAnsi="Calibri" w:cs="Calibri"/>
          <w:sz w:val="18"/>
          <w:szCs w:val="18"/>
        </w:rPr>
      </w:pPr>
    </w:p>
    <w:p w:rsidR="0099174D" w:rsidRPr="00E258EB" w:rsidRDefault="0099174D" w:rsidP="0099174D">
      <w:pPr>
        <w:numPr>
          <w:ilvl w:val="0"/>
          <w:numId w:val="40"/>
        </w:numPr>
        <w:tabs>
          <w:tab w:val="left" w:pos="113"/>
          <w:tab w:val="left" w:pos="567"/>
          <w:tab w:val="right" w:pos="4395"/>
        </w:tabs>
        <w:spacing w:line="280" w:lineRule="exact"/>
        <w:ind w:left="4962" w:hanging="426"/>
        <w:jc w:val="both"/>
        <w:rPr>
          <w:rFonts w:ascii="Calibri" w:hAnsi="Calibri" w:cs="Calibri"/>
          <w:sz w:val="18"/>
          <w:szCs w:val="18"/>
        </w:rPr>
      </w:pPr>
      <w:r w:rsidRPr="00E258EB">
        <w:rPr>
          <w:rFonts w:ascii="Calibri" w:hAnsi="Calibri" w:cs="Calibri"/>
          <w:sz w:val="18"/>
          <w:szCs w:val="18"/>
        </w:rPr>
        <w:t>Die Annahme des Vertragsangebots des Verwalters erfolgte durch Beschluss der Wohnungseigentümerversammlung vom</w:t>
      </w:r>
      <w:r>
        <w:rPr>
          <w:rFonts w:ascii="Calibri" w:hAnsi="Calibri" w:cs="Calibri"/>
          <w:sz w:val="18"/>
          <w:szCs w:val="18"/>
        </w:rPr>
        <w:t xml:space="preserve"> _____________</w:t>
      </w:r>
      <w:r w:rsidRPr="00E258EB">
        <w:rPr>
          <w:rFonts w:ascii="Calibri" w:hAnsi="Calibri" w:cs="Calibri"/>
          <w:sz w:val="18"/>
          <w:szCs w:val="18"/>
        </w:rPr>
        <w:t xml:space="preserve"> z</w:t>
      </w:r>
      <w:r w:rsidRPr="00C13EBB">
        <w:rPr>
          <w:rFonts w:ascii="Calibri" w:hAnsi="Calibri" w:cs="Calibri"/>
          <w:spacing w:val="-2"/>
          <w:sz w:val="18"/>
          <w:szCs w:val="18"/>
        </w:rPr>
        <w:t>u Tagesordnungspunkt ___________. Die Niederschrift ist auszugsweise</w:t>
      </w:r>
      <w:r w:rsidRPr="00E258EB">
        <w:rPr>
          <w:rFonts w:ascii="Calibri" w:hAnsi="Calibri" w:cs="Calibri"/>
          <w:sz w:val="18"/>
          <w:szCs w:val="18"/>
        </w:rPr>
        <w:t xml:space="preserve"> als Anlage beigefügt.</w:t>
      </w:r>
    </w:p>
    <w:p w:rsidR="0099174D" w:rsidRDefault="0099174D" w:rsidP="0099174D">
      <w:pPr>
        <w:tabs>
          <w:tab w:val="left" w:pos="113"/>
          <w:tab w:val="left" w:pos="567"/>
          <w:tab w:val="right" w:pos="4395"/>
        </w:tabs>
        <w:spacing w:line="280" w:lineRule="exact"/>
        <w:jc w:val="both"/>
        <w:rPr>
          <w:rFonts w:ascii="Calibri" w:hAnsi="Calibri" w:cs="Calibri"/>
          <w:sz w:val="18"/>
          <w:szCs w:val="18"/>
        </w:rPr>
      </w:pPr>
    </w:p>
    <w:p w:rsidR="00570FA2" w:rsidRPr="00E258EB" w:rsidRDefault="00570FA2" w:rsidP="0099174D">
      <w:pPr>
        <w:tabs>
          <w:tab w:val="left" w:pos="113"/>
          <w:tab w:val="left" w:pos="567"/>
          <w:tab w:val="right" w:pos="4395"/>
        </w:tabs>
        <w:spacing w:line="280" w:lineRule="exact"/>
        <w:jc w:val="both"/>
        <w:rPr>
          <w:rFonts w:ascii="Calibri" w:hAnsi="Calibri" w:cs="Calibri"/>
          <w:sz w:val="18"/>
          <w:szCs w:val="18"/>
        </w:rPr>
      </w:pPr>
    </w:p>
    <w:p w:rsidR="0099174D" w:rsidRPr="00C13EBB" w:rsidRDefault="0099174D" w:rsidP="0099174D">
      <w:pPr>
        <w:tabs>
          <w:tab w:val="left" w:pos="113"/>
          <w:tab w:val="left" w:pos="567"/>
          <w:tab w:val="right" w:pos="4395"/>
        </w:tabs>
        <w:spacing w:line="280" w:lineRule="exact"/>
        <w:jc w:val="both"/>
        <w:rPr>
          <w:rFonts w:ascii="Calibri" w:hAnsi="Calibri" w:cs="Calibri"/>
          <w:color w:val="0061A1"/>
          <w:sz w:val="18"/>
          <w:szCs w:val="18"/>
        </w:rPr>
      </w:pPr>
      <w:r w:rsidRPr="00C13EBB">
        <w:rPr>
          <w:rFonts w:ascii="Calibri" w:hAnsi="Calibri" w:cs="Calibri"/>
          <w:b/>
          <w:color w:val="0061A1"/>
          <w:sz w:val="18"/>
          <w:szCs w:val="18"/>
        </w:rPr>
        <w:t>Anlagen</w:t>
      </w:r>
      <w:r w:rsidRPr="00C13EBB">
        <w:rPr>
          <w:rFonts w:ascii="Calibri" w:hAnsi="Calibri" w:cs="Calibri"/>
          <w:color w:val="0061A1"/>
          <w:sz w:val="18"/>
          <w:szCs w:val="18"/>
        </w:rPr>
        <w:t xml:space="preserve"> </w:t>
      </w:r>
    </w:p>
    <w:p w:rsidR="0099174D" w:rsidRPr="00E258EB" w:rsidRDefault="0099174D" w:rsidP="0099174D">
      <w:pPr>
        <w:tabs>
          <w:tab w:val="left" w:pos="113"/>
          <w:tab w:val="left" w:pos="567"/>
          <w:tab w:val="right" w:pos="4395"/>
        </w:tabs>
        <w:spacing w:line="280" w:lineRule="exact"/>
        <w:jc w:val="both"/>
        <w:rPr>
          <w:rFonts w:ascii="Calibri" w:hAnsi="Calibri" w:cs="Calibri"/>
          <w:sz w:val="18"/>
          <w:szCs w:val="18"/>
        </w:rPr>
      </w:pPr>
      <w:r w:rsidRPr="00E258EB">
        <w:rPr>
          <w:rFonts w:ascii="Calibri" w:hAnsi="Calibri" w:cs="Calibri"/>
          <w:sz w:val="18"/>
          <w:szCs w:val="18"/>
        </w:rPr>
        <w:t xml:space="preserve">Widerrufsbelehrung </w:t>
      </w:r>
    </w:p>
    <w:p w:rsidR="0099174D" w:rsidRPr="00E258EB" w:rsidRDefault="0099174D" w:rsidP="0099174D">
      <w:pPr>
        <w:tabs>
          <w:tab w:val="left" w:pos="113"/>
          <w:tab w:val="left" w:pos="426"/>
          <w:tab w:val="right" w:pos="4395"/>
        </w:tabs>
        <w:spacing w:line="280" w:lineRule="exact"/>
        <w:jc w:val="both"/>
        <w:rPr>
          <w:rFonts w:ascii="Calibri" w:hAnsi="Calibri" w:cs="Calibri"/>
          <w:sz w:val="18"/>
          <w:szCs w:val="18"/>
        </w:rPr>
      </w:pPr>
      <w:r w:rsidRPr="00E258EB">
        <w:rPr>
          <w:rFonts w:ascii="Calibri" w:hAnsi="Calibri" w:cs="Calibri"/>
          <w:sz w:val="18"/>
          <w:szCs w:val="18"/>
        </w:rPr>
        <w:t>Muster-Widerrufsformular für Verbraucher</w:t>
      </w:r>
    </w:p>
    <w:p w:rsidR="0099174D" w:rsidRPr="00E258EB" w:rsidRDefault="0099174D" w:rsidP="0099174D">
      <w:pPr>
        <w:tabs>
          <w:tab w:val="left" w:pos="113"/>
          <w:tab w:val="left" w:pos="426"/>
          <w:tab w:val="right" w:pos="4395"/>
        </w:tabs>
        <w:spacing w:line="280" w:lineRule="exact"/>
        <w:jc w:val="both"/>
        <w:rPr>
          <w:rFonts w:ascii="Calibri" w:hAnsi="Calibri" w:cs="Calibri"/>
          <w:sz w:val="18"/>
          <w:szCs w:val="18"/>
        </w:rPr>
      </w:pPr>
      <w:r w:rsidRPr="00E258EB">
        <w:rPr>
          <w:rFonts w:ascii="Calibri" w:hAnsi="Calibri" w:cs="Calibri"/>
          <w:sz w:val="18"/>
          <w:szCs w:val="18"/>
        </w:rPr>
        <w:t>Verwaltervollmacht</w:t>
      </w:r>
    </w:p>
    <w:p w:rsidR="002264C1" w:rsidRDefault="0099174D" w:rsidP="002264C1">
      <w:pPr>
        <w:tabs>
          <w:tab w:val="left" w:pos="113"/>
          <w:tab w:val="left" w:pos="426"/>
          <w:tab w:val="right" w:pos="4395"/>
        </w:tabs>
        <w:spacing w:line="280" w:lineRule="exact"/>
        <w:jc w:val="both"/>
        <w:rPr>
          <w:rFonts w:ascii="Calibri" w:hAnsi="Calibri" w:cs="Calibri"/>
          <w:sz w:val="18"/>
          <w:szCs w:val="18"/>
        </w:rPr>
        <w:sectPr w:rsidR="002264C1" w:rsidSect="00CE1411">
          <w:footerReference w:type="default" r:id="rId13"/>
          <w:type w:val="continuous"/>
          <w:pgSz w:w="11907" w:h="16840" w:code="9"/>
          <w:pgMar w:top="1559" w:right="1134" w:bottom="992" w:left="1134" w:header="284" w:footer="567" w:gutter="0"/>
          <w:cols w:space="432"/>
          <w:noEndnote/>
        </w:sectPr>
      </w:pPr>
      <w:r w:rsidRPr="00E258EB">
        <w:rPr>
          <w:rFonts w:ascii="Calibri" w:hAnsi="Calibri" w:cs="Calibri"/>
          <w:sz w:val="18"/>
          <w:szCs w:val="18"/>
        </w:rPr>
        <w:t xml:space="preserve">Vereinbarungen zur Auftragsdatenverarbeitung </w:t>
      </w:r>
    </w:p>
    <w:p w:rsidR="0099174D" w:rsidRPr="00C13EBB" w:rsidRDefault="0099174D" w:rsidP="002264C1">
      <w:pPr>
        <w:tabs>
          <w:tab w:val="left" w:pos="113"/>
          <w:tab w:val="left" w:pos="426"/>
          <w:tab w:val="right" w:pos="4395"/>
        </w:tabs>
        <w:spacing w:line="280" w:lineRule="exact"/>
        <w:jc w:val="both"/>
        <w:rPr>
          <w:rFonts w:ascii="Calibri" w:hAnsi="Calibri" w:cs="Calibri"/>
          <w:b/>
          <w:bCs/>
          <w:color w:val="0061A1"/>
          <w:spacing w:val="20"/>
          <w:sz w:val="18"/>
          <w:szCs w:val="18"/>
        </w:rPr>
      </w:pPr>
      <w:r w:rsidRPr="00C13EBB">
        <w:rPr>
          <w:rFonts w:ascii="Calibri" w:hAnsi="Calibri" w:cs="Calibri"/>
          <w:b/>
          <w:bCs/>
          <w:color w:val="0061A1"/>
          <w:spacing w:val="20"/>
          <w:sz w:val="18"/>
          <w:szCs w:val="18"/>
        </w:rPr>
        <w:lastRenderedPageBreak/>
        <w:t xml:space="preserve">WIDERRUFSBELEHRUNG UND </w:t>
      </w:r>
    </w:p>
    <w:p w:rsidR="0099174D" w:rsidRPr="00C13EBB" w:rsidRDefault="0099174D" w:rsidP="0099174D">
      <w:pPr>
        <w:overflowPunct/>
        <w:textAlignment w:val="auto"/>
        <w:rPr>
          <w:rFonts w:ascii="Calibri" w:hAnsi="Calibri" w:cs="Calibri"/>
          <w:b/>
          <w:bCs/>
          <w:color w:val="0061A1"/>
          <w:spacing w:val="20"/>
          <w:sz w:val="18"/>
          <w:szCs w:val="18"/>
        </w:rPr>
      </w:pPr>
      <w:r w:rsidRPr="00C13EBB">
        <w:rPr>
          <w:rFonts w:ascii="Calibri" w:hAnsi="Calibri" w:cs="Calibri"/>
          <w:b/>
          <w:bCs/>
          <w:color w:val="0061A1"/>
          <w:spacing w:val="20"/>
          <w:sz w:val="18"/>
          <w:szCs w:val="18"/>
        </w:rPr>
        <w:t>MUSTER-WIDERRUFSFORMULAR FÜR VERBRAUCHER</w:t>
      </w: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b/>
          <w:bCs/>
          <w:sz w:val="18"/>
          <w:szCs w:val="18"/>
        </w:rPr>
      </w:pPr>
    </w:p>
    <w:p w:rsidR="0099174D" w:rsidRPr="00C13EBB" w:rsidRDefault="0099174D" w:rsidP="0099174D">
      <w:pPr>
        <w:overflowPunct/>
        <w:textAlignment w:val="auto"/>
        <w:rPr>
          <w:rFonts w:ascii="Calibri" w:hAnsi="Calibri" w:cs="Calibri"/>
          <w:b/>
          <w:bCs/>
          <w:color w:val="0061A1"/>
          <w:sz w:val="18"/>
          <w:szCs w:val="18"/>
        </w:rPr>
      </w:pPr>
      <w:r w:rsidRPr="00C13EBB">
        <w:rPr>
          <w:rFonts w:ascii="Calibri" w:hAnsi="Calibri" w:cs="Calibri"/>
          <w:b/>
          <w:bCs/>
          <w:color w:val="0061A1"/>
          <w:sz w:val="18"/>
          <w:szCs w:val="18"/>
        </w:rPr>
        <w:t>Widerrufsbelehrung</w:t>
      </w: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b/>
          <w:bCs/>
          <w:sz w:val="18"/>
          <w:szCs w:val="18"/>
        </w:rPr>
      </w:pPr>
      <w:r w:rsidRPr="00E258EB">
        <w:rPr>
          <w:rFonts w:ascii="Calibri" w:hAnsi="Calibri" w:cs="Calibri"/>
          <w:b/>
          <w:bCs/>
          <w:sz w:val="18"/>
          <w:szCs w:val="18"/>
        </w:rPr>
        <w:t>Widerrufsrecht</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 xml:space="preserve">Sie </w:t>
      </w:r>
      <w:r>
        <w:rPr>
          <w:rFonts w:ascii="Calibri" w:hAnsi="Calibri" w:cs="Calibri"/>
          <w:sz w:val="18"/>
          <w:szCs w:val="18"/>
        </w:rPr>
        <w:t xml:space="preserve">(die </w:t>
      </w:r>
      <w:r w:rsidRPr="00E258EB">
        <w:rPr>
          <w:rFonts w:ascii="Calibri" w:hAnsi="Calibri" w:cs="Calibri"/>
          <w:sz w:val="18"/>
          <w:szCs w:val="18"/>
        </w:rPr>
        <w:t>G</w:t>
      </w:r>
      <w:r>
        <w:rPr>
          <w:rFonts w:ascii="Calibri" w:hAnsi="Calibri" w:cs="Calibri"/>
          <w:sz w:val="18"/>
          <w:szCs w:val="18"/>
        </w:rPr>
        <w:t>emeinschaft</w:t>
      </w:r>
      <w:r w:rsidRPr="00E258EB">
        <w:rPr>
          <w:rFonts w:ascii="Calibri" w:hAnsi="Calibri" w:cs="Calibri"/>
          <w:sz w:val="18"/>
          <w:szCs w:val="18"/>
        </w:rPr>
        <w:t>) haben das Recht, binnen vierzehn Tagen ohne Angabe von Gründen diesen Vertrag zu widerrufen.</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Die Widerrufsfrist beträgt vierzehn Tage ab dem Tag des Vertragsschlusses.</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 xml:space="preserve">Um Ihr Widerrufsrecht auszuüben, müssen Sie uns, </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Pr>
          <w:rFonts w:ascii="Calibri" w:hAnsi="Calibri" w:cs="Calibri"/>
          <w:sz w:val="18"/>
          <w:szCs w:val="18"/>
        </w:rPr>
        <w:t>___________________________________________________________________________________________________________</w:t>
      </w: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Name/Firmenname</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Pr>
          <w:rFonts w:ascii="Calibri" w:hAnsi="Calibri" w:cs="Calibri"/>
          <w:sz w:val="18"/>
          <w:szCs w:val="18"/>
        </w:rPr>
        <w:t>_______________________________________________________       _________________________________________________</w:t>
      </w:r>
      <w:r>
        <w:rPr>
          <w:rFonts w:ascii="Calibri" w:hAnsi="Calibri" w:cs="Calibri"/>
          <w:sz w:val="18"/>
          <w:szCs w:val="18"/>
        </w:rPr>
        <w:br/>
      </w:r>
      <w:r w:rsidRPr="00E258EB">
        <w:rPr>
          <w:rFonts w:ascii="Calibri" w:hAnsi="Calibri" w:cs="Calibri"/>
          <w:sz w:val="18"/>
          <w:szCs w:val="18"/>
        </w:rPr>
        <w:t>Straße</w:t>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Pr>
          <w:rFonts w:ascii="Calibri" w:hAnsi="Calibri" w:cs="Calibri"/>
          <w:sz w:val="18"/>
          <w:szCs w:val="18"/>
        </w:rPr>
        <w:t xml:space="preserve"> </w:t>
      </w:r>
      <w:r w:rsidR="002F2845">
        <w:rPr>
          <w:rFonts w:ascii="Calibri" w:hAnsi="Calibri" w:cs="Calibri"/>
          <w:sz w:val="18"/>
          <w:szCs w:val="18"/>
        </w:rPr>
        <w:t xml:space="preserve">                                          </w:t>
      </w:r>
      <w:r>
        <w:rPr>
          <w:rFonts w:ascii="Calibri" w:hAnsi="Calibri" w:cs="Calibri"/>
          <w:sz w:val="18"/>
          <w:szCs w:val="18"/>
        </w:rPr>
        <w:t xml:space="preserve"> </w:t>
      </w:r>
      <w:r w:rsidRPr="00E258EB">
        <w:rPr>
          <w:rFonts w:ascii="Calibri" w:hAnsi="Calibri" w:cs="Calibri"/>
          <w:sz w:val="18"/>
          <w:szCs w:val="18"/>
        </w:rPr>
        <w:t>PLZ, Ort</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Pr>
          <w:rFonts w:ascii="Calibri" w:hAnsi="Calibri" w:cs="Calibri"/>
          <w:sz w:val="18"/>
          <w:szCs w:val="18"/>
        </w:rPr>
        <w:t>__________________________________       ____________________________________       _______________________________</w:t>
      </w: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Telefonnummer</w:t>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Pr>
          <w:rFonts w:ascii="Calibri" w:hAnsi="Calibri" w:cs="Calibri"/>
          <w:sz w:val="18"/>
          <w:szCs w:val="18"/>
        </w:rPr>
        <w:t xml:space="preserve">       </w:t>
      </w:r>
      <w:r w:rsidR="002F2845">
        <w:rPr>
          <w:rFonts w:ascii="Calibri" w:hAnsi="Calibri" w:cs="Calibri"/>
          <w:sz w:val="18"/>
          <w:szCs w:val="18"/>
        </w:rPr>
        <w:t xml:space="preserve">         </w:t>
      </w:r>
      <w:r>
        <w:rPr>
          <w:rFonts w:ascii="Calibri" w:hAnsi="Calibri" w:cs="Calibri"/>
          <w:sz w:val="18"/>
          <w:szCs w:val="18"/>
        </w:rPr>
        <w:t xml:space="preserve">  </w:t>
      </w:r>
      <w:r w:rsidRPr="00E258EB">
        <w:rPr>
          <w:rFonts w:ascii="Calibri" w:hAnsi="Calibri" w:cs="Calibri"/>
          <w:sz w:val="18"/>
          <w:szCs w:val="18"/>
        </w:rPr>
        <w:t>Fax</w:t>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002F2845">
        <w:rPr>
          <w:rFonts w:ascii="Calibri" w:hAnsi="Calibri" w:cs="Calibri"/>
          <w:sz w:val="18"/>
          <w:szCs w:val="18"/>
        </w:rPr>
        <w:t xml:space="preserve">                            </w:t>
      </w:r>
      <w:r>
        <w:rPr>
          <w:rFonts w:ascii="Calibri" w:hAnsi="Calibri" w:cs="Calibri"/>
          <w:sz w:val="18"/>
          <w:szCs w:val="18"/>
        </w:rPr>
        <w:t xml:space="preserve"> </w:t>
      </w:r>
      <w:r w:rsidRPr="00E258EB">
        <w:rPr>
          <w:rFonts w:ascii="Calibri" w:hAnsi="Calibri" w:cs="Calibri"/>
          <w:sz w:val="18"/>
          <w:szCs w:val="18"/>
        </w:rPr>
        <w:t>E-Mail</w:t>
      </w:r>
    </w:p>
    <w:p w:rsidR="0099174D" w:rsidRPr="00E258EB" w:rsidRDefault="0099174D" w:rsidP="0099174D">
      <w:pPr>
        <w:overflowPunct/>
        <w:jc w:val="both"/>
        <w:textAlignment w:val="auto"/>
        <w:rPr>
          <w:rFonts w:ascii="Calibri" w:hAnsi="Calibri" w:cs="Calibri"/>
          <w:sz w:val="18"/>
          <w:szCs w:val="18"/>
        </w:rPr>
      </w:pPr>
    </w:p>
    <w:p w:rsidR="0099174D" w:rsidRPr="00E258EB" w:rsidRDefault="0099174D" w:rsidP="0099174D">
      <w:pPr>
        <w:overflowPunct/>
        <w:jc w:val="both"/>
        <w:textAlignment w:val="auto"/>
        <w:rPr>
          <w:rFonts w:ascii="Calibri" w:hAnsi="Calibri" w:cs="Calibri"/>
          <w:sz w:val="18"/>
          <w:szCs w:val="18"/>
        </w:rPr>
      </w:pPr>
      <w:r w:rsidRPr="00C13EBB">
        <w:rPr>
          <w:rFonts w:ascii="Calibri" w:hAnsi="Calibri" w:cs="Calibri"/>
          <w:spacing w:val="-2"/>
          <w:sz w:val="18"/>
          <w:szCs w:val="18"/>
        </w:rPr>
        <w:t>mittels einer eindeutigen Erklärung (z. B. Brief, Telefax oder E-Mail) über Ihren Entschluss, diesen Vertrag zu widerrufen, informieren.</w:t>
      </w:r>
      <w:r w:rsidRPr="00E258EB">
        <w:rPr>
          <w:rFonts w:ascii="Calibri" w:hAnsi="Calibri" w:cs="Calibri"/>
          <w:sz w:val="18"/>
          <w:szCs w:val="18"/>
        </w:rPr>
        <w:t xml:space="preserve"> Sie können dafür das beigefügte Muster-Widerrufsformular verwenden; dies ist jedoch nicht vorgeschrieben.</w:t>
      </w:r>
    </w:p>
    <w:p w:rsidR="0099174D" w:rsidRPr="00E258EB" w:rsidRDefault="0099174D" w:rsidP="0099174D">
      <w:pPr>
        <w:overflowPunct/>
        <w:jc w:val="both"/>
        <w:textAlignment w:val="auto"/>
        <w:rPr>
          <w:rFonts w:ascii="Calibri" w:hAnsi="Calibri" w:cs="Calibri"/>
          <w:sz w:val="18"/>
          <w:szCs w:val="18"/>
        </w:rPr>
      </w:pPr>
    </w:p>
    <w:p w:rsidR="0099174D" w:rsidRPr="00E258EB" w:rsidRDefault="0099174D" w:rsidP="0099174D">
      <w:pPr>
        <w:overflowPunct/>
        <w:jc w:val="both"/>
        <w:textAlignment w:val="auto"/>
        <w:rPr>
          <w:rFonts w:ascii="Calibri" w:hAnsi="Calibri" w:cs="Calibri"/>
          <w:sz w:val="18"/>
          <w:szCs w:val="18"/>
        </w:rPr>
      </w:pPr>
      <w:r w:rsidRPr="00E258EB">
        <w:rPr>
          <w:rFonts w:ascii="Calibri" w:hAnsi="Calibri" w:cs="Calibri"/>
          <w:sz w:val="18"/>
          <w:szCs w:val="18"/>
        </w:rPr>
        <w:t>Zur Wahrung der Widerrufsfrist reicht es aus, dass Sie die Mitteilung über die Ausübung des Widerrufsrechts vor Ablauf der Widerrufsfrist absenden.</w:t>
      </w:r>
    </w:p>
    <w:p w:rsidR="0099174D" w:rsidRPr="00E258EB" w:rsidRDefault="0099174D" w:rsidP="0099174D">
      <w:pPr>
        <w:overflowPunct/>
        <w:jc w:val="both"/>
        <w:textAlignment w:val="auto"/>
        <w:rPr>
          <w:rFonts w:ascii="Calibri" w:hAnsi="Calibri" w:cs="Calibri"/>
          <w:b/>
          <w:bCs/>
          <w:sz w:val="18"/>
          <w:szCs w:val="18"/>
        </w:rPr>
      </w:pPr>
    </w:p>
    <w:p w:rsidR="0099174D" w:rsidRPr="00E258EB" w:rsidRDefault="0099174D" w:rsidP="0099174D">
      <w:pPr>
        <w:overflowPunct/>
        <w:jc w:val="both"/>
        <w:textAlignment w:val="auto"/>
        <w:rPr>
          <w:rFonts w:ascii="Calibri" w:hAnsi="Calibri" w:cs="Calibri"/>
          <w:b/>
          <w:bCs/>
          <w:sz w:val="18"/>
          <w:szCs w:val="18"/>
        </w:rPr>
      </w:pPr>
      <w:r w:rsidRPr="00E258EB">
        <w:rPr>
          <w:rFonts w:ascii="Calibri" w:hAnsi="Calibri" w:cs="Calibri"/>
          <w:b/>
          <w:bCs/>
          <w:sz w:val="18"/>
          <w:szCs w:val="18"/>
        </w:rPr>
        <w:t>Folgen des Widerrufs</w:t>
      </w:r>
    </w:p>
    <w:p w:rsidR="0099174D" w:rsidRPr="00E258EB" w:rsidRDefault="0099174D" w:rsidP="0099174D">
      <w:pPr>
        <w:overflowPunct/>
        <w:jc w:val="both"/>
        <w:textAlignment w:val="auto"/>
        <w:rPr>
          <w:rFonts w:ascii="Calibri" w:hAnsi="Calibri" w:cs="Calibri"/>
          <w:sz w:val="18"/>
          <w:szCs w:val="18"/>
        </w:rPr>
      </w:pPr>
    </w:p>
    <w:p w:rsidR="0099174D" w:rsidRPr="00E258EB" w:rsidRDefault="0099174D" w:rsidP="0099174D">
      <w:pPr>
        <w:overflowPunct/>
        <w:jc w:val="both"/>
        <w:textAlignment w:val="auto"/>
        <w:rPr>
          <w:rFonts w:ascii="Calibri" w:hAnsi="Calibri" w:cs="Calibri"/>
          <w:sz w:val="18"/>
          <w:szCs w:val="18"/>
        </w:rPr>
      </w:pPr>
      <w:r w:rsidRPr="00E258EB">
        <w:rPr>
          <w:rFonts w:ascii="Calibri" w:hAnsi="Calibri" w:cs="Calibri"/>
          <w:sz w:val="18"/>
          <w:szCs w:val="18"/>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für diese Rückzahlung Entgelte berechnet.</w:t>
      </w: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90642" w:rsidRDefault="00590642" w:rsidP="000A67D1">
      <w:pPr>
        <w:overflowPunct/>
        <w:textAlignment w:val="auto"/>
        <w:rPr>
          <w:rFonts w:ascii="Arial" w:hAnsi="Arial" w:cs="Arial"/>
          <w:sz w:val="18"/>
          <w:szCs w:val="18"/>
        </w:rPr>
      </w:pPr>
    </w:p>
    <w:p w:rsidR="0099174D" w:rsidRDefault="0099174D" w:rsidP="000A67D1">
      <w:pPr>
        <w:overflowPunct/>
        <w:textAlignment w:val="auto"/>
        <w:rPr>
          <w:rFonts w:ascii="Arial" w:hAnsi="Arial" w:cs="Arial"/>
          <w:sz w:val="18"/>
          <w:szCs w:val="18"/>
        </w:rPr>
      </w:pPr>
    </w:p>
    <w:p w:rsidR="0099174D" w:rsidRDefault="0099174D" w:rsidP="000A67D1">
      <w:pPr>
        <w:overflowPunct/>
        <w:textAlignment w:val="auto"/>
        <w:rPr>
          <w:rFonts w:ascii="Arial" w:hAnsi="Arial" w:cs="Arial"/>
          <w:sz w:val="18"/>
          <w:szCs w:val="18"/>
        </w:rPr>
      </w:pPr>
    </w:p>
    <w:p w:rsidR="0099174D" w:rsidRPr="00E314ED" w:rsidRDefault="0099174D" w:rsidP="000A67D1">
      <w:pPr>
        <w:overflowPunct/>
        <w:textAlignment w:val="auto"/>
        <w:rPr>
          <w:rFonts w:ascii="Arial" w:hAnsi="Arial" w:cs="Arial"/>
          <w:sz w:val="18"/>
          <w:szCs w:val="18"/>
        </w:rPr>
      </w:pPr>
    </w:p>
    <w:p w:rsidR="00590642" w:rsidRPr="00E314ED" w:rsidRDefault="00590642" w:rsidP="000A67D1">
      <w:pPr>
        <w:overflowPunct/>
        <w:textAlignment w:val="auto"/>
        <w:rPr>
          <w:rFonts w:ascii="Arial" w:hAnsi="Arial" w:cs="Arial"/>
          <w:sz w:val="18"/>
          <w:szCs w:val="18"/>
        </w:rPr>
      </w:pPr>
    </w:p>
    <w:p w:rsidR="005A3859" w:rsidRDefault="005A3859" w:rsidP="000A67D1">
      <w:pPr>
        <w:overflowPunct/>
        <w:textAlignment w:val="auto"/>
        <w:rPr>
          <w:rFonts w:ascii="Arial" w:hAnsi="Arial" w:cs="Arial"/>
          <w:b/>
          <w:bCs/>
          <w:sz w:val="18"/>
          <w:szCs w:val="18"/>
        </w:rPr>
      </w:pPr>
    </w:p>
    <w:p w:rsidR="002264C1" w:rsidRDefault="002264C1" w:rsidP="000A67D1">
      <w:pPr>
        <w:overflowPunct/>
        <w:textAlignment w:val="auto"/>
        <w:rPr>
          <w:rFonts w:ascii="Arial" w:hAnsi="Arial" w:cs="Arial"/>
          <w:b/>
          <w:bCs/>
          <w:sz w:val="18"/>
          <w:szCs w:val="18"/>
        </w:rPr>
      </w:pPr>
    </w:p>
    <w:p w:rsidR="002264C1" w:rsidRPr="00E314ED" w:rsidRDefault="002264C1" w:rsidP="000A67D1">
      <w:pPr>
        <w:overflowPunct/>
        <w:textAlignment w:val="auto"/>
        <w:rPr>
          <w:rFonts w:ascii="Arial" w:hAnsi="Arial" w:cs="Arial"/>
          <w:b/>
          <w:bCs/>
          <w:sz w:val="18"/>
          <w:szCs w:val="18"/>
        </w:rPr>
      </w:pPr>
    </w:p>
    <w:p w:rsidR="0099174D" w:rsidRPr="00C13EBB" w:rsidRDefault="0099174D" w:rsidP="0099174D">
      <w:pPr>
        <w:overflowPunct/>
        <w:textAlignment w:val="auto"/>
        <w:rPr>
          <w:rFonts w:ascii="Calibri" w:hAnsi="Calibri" w:cs="Calibri"/>
          <w:b/>
          <w:bCs/>
          <w:color w:val="0061A1"/>
          <w:sz w:val="18"/>
          <w:szCs w:val="18"/>
        </w:rPr>
      </w:pPr>
      <w:r w:rsidRPr="00C13EBB">
        <w:rPr>
          <w:rFonts w:ascii="Calibri" w:hAnsi="Calibri" w:cs="Calibri"/>
          <w:b/>
          <w:bCs/>
          <w:color w:val="0061A1"/>
          <w:sz w:val="18"/>
          <w:szCs w:val="18"/>
        </w:rPr>
        <w:t>Muster-Widerrufsformular</w:t>
      </w: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b/>
          <w:bCs/>
          <w:sz w:val="18"/>
          <w:szCs w:val="18"/>
        </w:rPr>
      </w:pPr>
      <w:r w:rsidRPr="00E258EB">
        <w:rPr>
          <w:rFonts w:ascii="Calibri" w:hAnsi="Calibri" w:cs="Calibri"/>
          <w:b/>
          <w:bCs/>
          <w:sz w:val="18"/>
          <w:szCs w:val="18"/>
        </w:rPr>
        <w:t xml:space="preserve">Wenn Sie den Vertrag widerrufen wollen, dann können Sie dieses Formular ausfüllen und zurücksenden. </w:t>
      </w: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b/>
          <w:bCs/>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Pr>
          <w:rFonts w:ascii="Calibri" w:hAnsi="Calibri" w:cs="Calibri"/>
          <w:sz w:val="18"/>
          <w:szCs w:val="18"/>
        </w:rPr>
        <w:t>___________________________________________________________________________________________________________</w:t>
      </w: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Name/Firmenname</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Pr>
          <w:rFonts w:ascii="Calibri" w:hAnsi="Calibri" w:cs="Calibri"/>
          <w:sz w:val="18"/>
          <w:szCs w:val="18"/>
        </w:rPr>
        <w:t>______________________________________________________       __________________________________________________</w:t>
      </w: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Anschrift</w:t>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Pr="00E258EB">
        <w:rPr>
          <w:rFonts w:ascii="Calibri" w:hAnsi="Calibri" w:cs="Calibri"/>
          <w:sz w:val="18"/>
          <w:szCs w:val="18"/>
        </w:rPr>
        <w:tab/>
      </w:r>
      <w:r w:rsidR="009D2CA4">
        <w:rPr>
          <w:rFonts w:ascii="Calibri" w:hAnsi="Calibri" w:cs="Calibri"/>
          <w:sz w:val="18"/>
          <w:szCs w:val="18"/>
        </w:rPr>
        <w:tab/>
      </w:r>
      <w:r w:rsidR="009D2CA4">
        <w:rPr>
          <w:rFonts w:ascii="Calibri" w:hAnsi="Calibri" w:cs="Calibri"/>
          <w:sz w:val="18"/>
          <w:szCs w:val="18"/>
        </w:rPr>
        <w:tab/>
      </w:r>
      <w:r w:rsidR="009D2CA4">
        <w:rPr>
          <w:rFonts w:ascii="Calibri" w:hAnsi="Calibri" w:cs="Calibri"/>
          <w:sz w:val="18"/>
          <w:szCs w:val="18"/>
        </w:rPr>
        <w:tab/>
      </w:r>
      <w:r w:rsidR="009D2CA4">
        <w:rPr>
          <w:rFonts w:ascii="Calibri" w:hAnsi="Calibri" w:cs="Calibri"/>
          <w:sz w:val="18"/>
          <w:szCs w:val="18"/>
        </w:rPr>
        <w:tab/>
        <w:t xml:space="preserve">       </w:t>
      </w:r>
      <w:r w:rsidRPr="00E258EB">
        <w:rPr>
          <w:rFonts w:ascii="Calibri" w:hAnsi="Calibri" w:cs="Calibri"/>
          <w:sz w:val="18"/>
          <w:szCs w:val="18"/>
        </w:rPr>
        <w:t>PLZ, Ort</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Hiermit widerrufe(n) ich/wir (*)</w:t>
      </w:r>
      <w:r w:rsidRPr="00E258EB">
        <w:rPr>
          <w:rFonts w:ascii="Calibri" w:hAnsi="Calibri" w:cs="Calibri"/>
          <w:sz w:val="18"/>
          <w:szCs w:val="18"/>
        </w:rPr>
        <w:tab/>
      </w:r>
      <w:r>
        <w:rPr>
          <w:rFonts w:ascii="Calibri" w:hAnsi="Calibri" w:cs="Calibri"/>
          <w:sz w:val="18"/>
          <w:szCs w:val="18"/>
        </w:rPr>
        <w:t>_______________________________________________________________________________</w:t>
      </w:r>
    </w:p>
    <w:p w:rsidR="0099174D" w:rsidRPr="00E258EB" w:rsidRDefault="0099174D" w:rsidP="0099174D">
      <w:pPr>
        <w:overflowPunct/>
        <w:ind w:left="2272"/>
        <w:textAlignment w:val="auto"/>
        <w:rPr>
          <w:rFonts w:ascii="Calibri" w:hAnsi="Calibri" w:cs="Calibri"/>
          <w:sz w:val="18"/>
          <w:szCs w:val="18"/>
        </w:rPr>
      </w:pPr>
      <w:r w:rsidRPr="00E258EB">
        <w:rPr>
          <w:rFonts w:ascii="Calibri" w:hAnsi="Calibri" w:cs="Calibri"/>
          <w:sz w:val="18"/>
          <w:szCs w:val="18"/>
        </w:rPr>
        <w:t xml:space="preserve">   </w:t>
      </w:r>
      <w:r w:rsidRPr="00E258EB">
        <w:rPr>
          <w:rFonts w:ascii="Calibri" w:hAnsi="Calibri" w:cs="Calibri"/>
          <w:sz w:val="18"/>
          <w:szCs w:val="18"/>
        </w:rPr>
        <w:tab/>
        <w:t>Vor- und Nachname des/der Verbraucher(s)</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spacing w:line="276" w:lineRule="auto"/>
        <w:textAlignment w:val="auto"/>
        <w:rPr>
          <w:rFonts w:ascii="Calibri" w:hAnsi="Calibri" w:cs="Calibri"/>
          <w:sz w:val="18"/>
          <w:szCs w:val="18"/>
        </w:rPr>
      </w:pPr>
      <w:r w:rsidRPr="00E258EB">
        <w:rPr>
          <w:rFonts w:ascii="Calibri" w:hAnsi="Calibri" w:cs="Calibri"/>
          <w:sz w:val="18"/>
          <w:szCs w:val="18"/>
        </w:rPr>
        <w:t xml:space="preserve">den von mir/uns (*) abgeschlossenen Vertrag über den Kauf der folgenden Waren (*) / die Erbringung der folgenden </w:t>
      </w:r>
    </w:p>
    <w:p w:rsidR="0099174D" w:rsidRPr="00E258EB" w:rsidRDefault="0099174D" w:rsidP="0099174D">
      <w:pPr>
        <w:overflowPunct/>
        <w:spacing w:line="276" w:lineRule="auto"/>
        <w:textAlignment w:val="auto"/>
        <w:rPr>
          <w:rFonts w:ascii="Calibri" w:hAnsi="Calibri" w:cs="Calibri"/>
          <w:sz w:val="18"/>
          <w:szCs w:val="18"/>
        </w:rPr>
      </w:pPr>
    </w:p>
    <w:p w:rsidR="0099174D" w:rsidRPr="00E258EB" w:rsidRDefault="0099174D" w:rsidP="0099174D">
      <w:pPr>
        <w:overflowPunct/>
        <w:spacing w:line="276" w:lineRule="auto"/>
        <w:textAlignment w:val="auto"/>
        <w:rPr>
          <w:rFonts w:ascii="Calibri" w:hAnsi="Calibri" w:cs="Calibri"/>
          <w:sz w:val="18"/>
          <w:szCs w:val="18"/>
        </w:rPr>
      </w:pPr>
      <w:r w:rsidRPr="00E258EB">
        <w:rPr>
          <w:rFonts w:ascii="Calibri" w:hAnsi="Calibri" w:cs="Calibri"/>
          <w:sz w:val="18"/>
          <w:szCs w:val="18"/>
        </w:rPr>
        <w:t xml:space="preserve">Dienstleistung (*)   </w:t>
      </w:r>
      <w:r w:rsidRPr="00E258EB">
        <w:rPr>
          <w:rFonts w:ascii="Calibri" w:hAnsi="Calibri" w:cs="Calibri"/>
          <w:sz w:val="18"/>
          <w:szCs w:val="18"/>
        </w:rPr>
        <w:tab/>
      </w:r>
      <w:r>
        <w:rPr>
          <w:rFonts w:ascii="Calibri" w:hAnsi="Calibri" w:cs="Calibri"/>
          <w:sz w:val="18"/>
          <w:szCs w:val="18"/>
        </w:rPr>
        <w:t>_______________________________________________________________________________</w:t>
      </w:r>
      <w:r w:rsidR="00206097">
        <w:rPr>
          <w:rFonts w:ascii="Calibri" w:hAnsi="Calibri" w:cs="Calibri"/>
          <w:sz w:val="18"/>
          <w:szCs w:val="18"/>
        </w:rPr>
        <w:t>____________</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bestellt am (*)</w:t>
      </w:r>
      <w:r>
        <w:rPr>
          <w:rFonts w:ascii="Calibri" w:hAnsi="Calibri" w:cs="Calibri"/>
          <w:sz w:val="18"/>
          <w:szCs w:val="18"/>
        </w:rPr>
        <w:t xml:space="preserve"> </w:t>
      </w:r>
      <w:r w:rsidRPr="00E258EB">
        <w:rPr>
          <w:rFonts w:ascii="Calibri" w:hAnsi="Calibri" w:cs="Calibri"/>
          <w:sz w:val="18"/>
          <w:szCs w:val="18"/>
        </w:rPr>
        <w:t xml:space="preserve">/erhalten am (*)   </w:t>
      </w:r>
      <w:r>
        <w:rPr>
          <w:rFonts w:ascii="Calibri" w:hAnsi="Calibri" w:cs="Calibri"/>
          <w:sz w:val="18"/>
          <w:szCs w:val="18"/>
        </w:rPr>
        <w:tab/>
        <w:t>_______________________________________________________________________________</w:t>
      </w: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p>
    <w:p w:rsidR="0099174D" w:rsidRPr="00E258EB" w:rsidRDefault="0099174D" w:rsidP="0099174D">
      <w:pPr>
        <w:overflowPunct/>
        <w:textAlignment w:val="auto"/>
        <w:rPr>
          <w:rFonts w:ascii="Calibri" w:hAnsi="Calibri" w:cs="Calibri"/>
          <w:sz w:val="18"/>
          <w:szCs w:val="18"/>
        </w:rPr>
      </w:pPr>
      <w:r>
        <w:rPr>
          <w:rFonts w:ascii="Calibri" w:hAnsi="Calibri" w:cs="Calibri"/>
          <w:sz w:val="18"/>
          <w:szCs w:val="18"/>
        </w:rPr>
        <w:t>___________________________________________________________       _____________________________________________</w:t>
      </w: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 xml:space="preserve">Unterschrift des/der Verbraucher(s) </w:t>
      </w:r>
      <w:r>
        <w:rPr>
          <w:rFonts w:ascii="Calibri" w:hAnsi="Calibri" w:cs="Calibri"/>
          <w:sz w:val="18"/>
          <w:szCs w:val="18"/>
        </w:rPr>
        <w:t>Gemeinschaft</w:t>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 xml:space="preserve">    </w:t>
      </w:r>
      <w:r w:rsidRPr="00E258EB">
        <w:rPr>
          <w:rFonts w:ascii="Calibri" w:hAnsi="Calibri" w:cs="Calibri"/>
          <w:sz w:val="18"/>
          <w:szCs w:val="18"/>
        </w:rPr>
        <w:t>Datum</w:t>
      </w:r>
    </w:p>
    <w:p w:rsidR="0099174D" w:rsidRPr="00E258EB" w:rsidRDefault="0099174D" w:rsidP="0099174D">
      <w:pPr>
        <w:overflowPunct/>
        <w:textAlignment w:val="auto"/>
        <w:rPr>
          <w:rFonts w:ascii="Calibri" w:hAnsi="Calibri" w:cs="Calibri"/>
          <w:sz w:val="18"/>
          <w:szCs w:val="18"/>
        </w:rPr>
      </w:pPr>
      <w:r w:rsidRPr="00E258EB">
        <w:rPr>
          <w:rFonts w:ascii="Calibri" w:hAnsi="Calibri" w:cs="Calibri"/>
          <w:sz w:val="18"/>
          <w:szCs w:val="18"/>
        </w:rPr>
        <w:t xml:space="preserve">(nur bei Mitteilung auf Papier) </w:t>
      </w:r>
    </w:p>
    <w:p w:rsidR="00757BEE" w:rsidRDefault="00757BEE">
      <w:pPr>
        <w:overflowPunct/>
        <w:autoSpaceDE/>
        <w:autoSpaceDN/>
        <w:adjustRightInd/>
        <w:textAlignment w:val="auto"/>
        <w:rPr>
          <w:rFonts w:ascii="Arial" w:hAnsi="Arial" w:cs="Arial"/>
          <w:sz w:val="18"/>
          <w:szCs w:val="18"/>
        </w:rPr>
      </w:pPr>
    </w:p>
    <w:sectPr w:rsidR="00757BEE" w:rsidSect="002264C1">
      <w:footerReference w:type="default" r:id="rId14"/>
      <w:pgSz w:w="11907" w:h="16840" w:code="9"/>
      <w:pgMar w:top="1559" w:right="1134" w:bottom="992" w:left="1134" w:header="284" w:footer="567" w:gutter="0"/>
      <w:cols w:space="43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ACB" w:rsidRDefault="00344ACB">
      <w:r>
        <w:separator/>
      </w:r>
    </w:p>
  </w:endnote>
  <w:endnote w:type="continuationSeparator" w:id="0">
    <w:p w:rsidR="00344ACB" w:rsidRDefault="0034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794" w:rsidRDefault="0093179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931794" w:rsidRDefault="00931794">
    <w:pPr>
      <w:pStyle w:val="Fuzeile"/>
      <w:ind w:right="360"/>
    </w:pPr>
  </w:p>
  <w:p w:rsidR="00931794" w:rsidRDefault="00931794"/>
  <w:p w:rsidR="00931794" w:rsidRDefault="00931794"/>
  <w:p w:rsidR="00931794" w:rsidRDefault="009317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794" w:rsidRPr="005740EB" w:rsidRDefault="00931794" w:rsidP="00D04165">
    <w:pPr>
      <w:tabs>
        <w:tab w:val="left" w:pos="284"/>
      </w:tabs>
      <w:jc w:val="center"/>
      <w:rPr>
        <w:rFonts w:ascii="Calibri" w:hAnsi="Calibri" w:cs="Calibri"/>
        <w:color w:val="595959"/>
        <w:sz w:val="14"/>
      </w:rPr>
    </w:pPr>
    <w:r w:rsidRPr="005740EB">
      <w:rPr>
        <w:rFonts w:ascii="Calibri" w:hAnsi="Calibri" w:cs="Calibri"/>
        <w:color w:val="595959"/>
        <w:sz w:val="14"/>
      </w:rPr>
      <w:t>*Nichtzutreffendes streichen / anpassen! © Dachverband Deutsche</w:t>
    </w:r>
    <w:r>
      <w:rPr>
        <w:rFonts w:ascii="Calibri" w:hAnsi="Calibri" w:cs="Calibri"/>
        <w:color w:val="595959"/>
        <w:sz w:val="14"/>
      </w:rPr>
      <w:t xml:space="preserve">r Immobilienverwalter e. V. </w:t>
    </w:r>
    <w:r w:rsidR="001F4F22">
      <w:rPr>
        <w:rFonts w:ascii="Calibri" w:hAnsi="Calibri" w:cs="Calibri"/>
        <w:color w:val="595959"/>
        <w:sz w:val="14"/>
      </w:rPr>
      <w:t>06/</w:t>
    </w:r>
    <w:r>
      <w:rPr>
        <w:rFonts w:ascii="Calibri" w:hAnsi="Calibri" w:cs="Calibri"/>
        <w:color w:val="595959"/>
        <w:sz w:val="14"/>
      </w:rPr>
      <w:t>2019</w:t>
    </w:r>
    <w:r w:rsidRPr="005740EB">
      <w:rPr>
        <w:rFonts w:ascii="Calibri" w:hAnsi="Calibri" w:cs="Calibri"/>
        <w:color w:val="595959"/>
        <w:sz w:val="14"/>
      </w:rPr>
      <w:t>,</w:t>
    </w:r>
    <w:r w:rsidR="001F4F22">
      <w:rPr>
        <w:rFonts w:ascii="Calibri" w:hAnsi="Calibri" w:cs="Calibri"/>
        <w:color w:val="595959"/>
        <w:sz w:val="14"/>
      </w:rPr>
      <w:t xml:space="preserve"> Muster</w:t>
    </w:r>
    <w:r w:rsidRPr="005740EB">
      <w:rPr>
        <w:rFonts w:ascii="Calibri" w:hAnsi="Calibri" w:cs="Calibri"/>
        <w:color w:val="595959"/>
        <w:sz w:val="14"/>
      </w:rPr>
      <w:t xml:space="preserve"> ohne Gewähr</w:t>
    </w:r>
  </w:p>
  <w:p w:rsidR="00931794" w:rsidRPr="005740EB" w:rsidRDefault="00931794" w:rsidP="00D04165">
    <w:pPr>
      <w:tabs>
        <w:tab w:val="left" w:pos="284"/>
      </w:tabs>
      <w:jc w:val="center"/>
      <w:rPr>
        <w:rFonts w:ascii="Calibri" w:hAnsi="Calibri" w:cs="Calibri"/>
        <w:color w:val="595959"/>
        <w:sz w:val="14"/>
      </w:rPr>
    </w:pPr>
  </w:p>
  <w:p w:rsidR="00931794" w:rsidRPr="00D04165" w:rsidRDefault="00931794" w:rsidP="00D04165">
    <w:pPr>
      <w:tabs>
        <w:tab w:val="left" w:pos="284"/>
      </w:tabs>
      <w:jc w:val="center"/>
      <w:rPr>
        <w:rFonts w:ascii="Calibri" w:hAnsi="Calibri" w:cs="Calibri"/>
        <w:color w:val="595959"/>
        <w:sz w:val="14"/>
      </w:rPr>
    </w:pPr>
    <w:r w:rsidRPr="005740EB">
      <w:rPr>
        <w:rFonts w:ascii="Calibri" w:hAnsi="Calibri" w:cs="Calibri"/>
        <w:color w:val="595959"/>
        <w:sz w:val="14"/>
      </w:rPr>
      <w:fldChar w:fldCharType="begin"/>
    </w:r>
    <w:r w:rsidRPr="005740EB">
      <w:rPr>
        <w:rFonts w:ascii="Calibri" w:hAnsi="Calibri" w:cs="Calibri"/>
        <w:color w:val="595959"/>
        <w:sz w:val="14"/>
      </w:rPr>
      <w:instrText xml:space="preserve"> PAGE  \* ArabicDash  \* MERGEFORMAT </w:instrText>
    </w:r>
    <w:r w:rsidRPr="005740EB">
      <w:rPr>
        <w:rFonts w:ascii="Calibri" w:hAnsi="Calibri" w:cs="Calibri"/>
        <w:color w:val="595959"/>
        <w:sz w:val="14"/>
      </w:rPr>
      <w:fldChar w:fldCharType="separate"/>
    </w:r>
    <w:r>
      <w:rPr>
        <w:rFonts w:ascii="Calibri" w:hAnsi="Calibri" w:cs="Calibri"/>
        <w:noProof/>
        <w:color w:val="595959"/>
        <w:sz w:val="14"/>
      </w:rPr>
      <w:t>- 3 -</w:t>
    </w:r>
    <w:r w:rsidRPr="005740EB">
      <w:rPr>
        <w:rFonts w:ascii="Calibri" w:hAnsi="Calibri" w:cs="Calibri"/>
        <w:color w:val="595959"/>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794" w:rsidRPr="005740EB" w:rsidRDefault="00931794" w:rsidP="00D04165">
    <w:pPr>
      <w:tabs>
        <w:tab w:val="left" w:pos="284"/>
      </w:tabs>
      <w:jc w:val="center"/>
      <w:rPr>
        <w:rFonts w:ascii="Calibri" w:hAnsi="Calibri" w:cs="Calibri"/>
        <w:color w:val="595959"/>
        <w:sz w:val="14"/>
      </w:rPr>
    </w:pPr>
    <w:r w:rsidRPr="005740EB">
      <w:rPr>
        <w:rFonts w:ascii="Calibri" w:hAnsi="Calibri" w:cs="Calibri"/>
        <w:color w:val="595959"/>
        <w:sz w:val="14"/>
      </w:rPr>
      <w:t>*Nichtzutreffendes streichen / anpassen! © Dachverband Deutsche</w:t>
    </w:r>
    <w:r>
      <w:rPr>
        <w:rFonts w:ascii="Calibri" w:hAnsi="Calibri" w:cs="Calibri"/>
        <w:color w:val="595959"/>
        <w:sz w:val="14"/>
      </w:rPr>
      <w:t xml:space="preserve">r Immobilienverwalter e. V. </w:t>
    </w:r>
    <w:r w:rsidR="001F4F22">
      <w:rPr>
        <w:rFonts w:ascii="Calibri" w:hAnsi="Calibri" w:cs="Calibri"/>
        <w:color w:val="595959"/>
        <w:sz w:val="14"/>
      </w:rPr>
      <w:t>06/</w:t>
    </w:r>
    <w:r>
      <w:rPr>
        <w:rFonts w:ascii="Calibri" w:hAnsi="Calibri" w:cs="Calibri"/>
        <w:color w:val="595959"/>
        <w:sz w:val="14"/>
      </w:rPr>
      <w:t>2019</w:t>
    </w:r>
    <w:r w:rsidRPr="005740EB">
      <w:rPr>
        <w:rFonts w:ascii="Calibri" w:hAnsi="Calibri" w:cs="Calibri"/>
        <w:color w:val="595959"/>
        <w:sz w:val="14"/>
      </w:rPr>
      <w:t xml:space="preserve">, </w:t>
    </w:r>
    <w:r w:rsidR="001F4F22">
      <w:rPr>
        <w:rFonts w:ascii="Calibri" w:hAnsi="Calibri" w:cs="Calibri"/>
        <w:color w:val="595959"/>
        <w:sz w:val="14"/>
      </w:rPr>
      <w:t xml:space="preserve">Muster </w:t>
    </w:r>
    <w:r w:rsidRPr="005740EB">
      <w:rPr>
        <w:rFonts w:ascii="Calibri" w:hAnsi="Calibri" w:cs="Calibri"/>
        <w:color w:val="595959"/>
        <w:sz w:val="14"/>
      </w:rPr>
      <w:t>ohne Gewähr</w:t>
    </w:r>
  </w:p>
  <w:p w:rsidR="00931794" w:rsidRPr="005740EB" w:rsidRDefault="00931794" w:rsidP="00D04165">
    <w:pPr>
      <w:tabs>
        <w:tab w:val="left" w:pos="284"/>
      </w:tabs>
      <w:jc w:val="center"/>
      <w:rPr>
        <w:rFonts w:ascii="Calibri" w:hAnsi="Calibri" w:cs="Calibri"/>
        <w:color w:val="595959"/>
        <w:sz w:val="14"/>
      </w:rPr>
    </w:pPr>
  </w:p>
  <w:p w:rsidR="00931794" w:rsidRPr="00D04165" w:rsidRDefault="00931794" w:rsidP="00D04165">
    <w:pPr>
      <w:tabs>
        <w:tab w:val="left" w:pos="284"/>
      </w:tabs>
      <w:jc w:val="center"/>
      <w:rPr>
        <w:rFonts w:ascii="Calibri" w:hAnsi="Calibri" w:cs="Calibri"/>
        <w:color w:val="595959"/>
        <w:sz w:val="14"/>
      </w:rPr>
    </w:pPr>
    <w:r w:rsidRPr="005740EB">
      <w:rPr>
        <w:rFonts w:ascii="Calibri" w:hAnsi="Calibri" w:cs="Calibri"/>
        <w:color w:val="595959"/>
        <w:sz w:val="14"/>
      </w:rPr>
      <w:fldChar w:fldCharType="begin"/>
    </w:r>
    <w:r w:rsidRPr="005740EB">
      <w:rPr>
        <w:rFonts w:ascii="Calibri" w:hAnsi="Calibri" w:cs="Calibri"/>
        <w:color w:val="595959"/>
        <w:sz w:val="14"/>
      </w:rPr>
      <w:instrText xml:space="preserve"> PAGE  \* ArabicDash  \* MERGEFORMAT </w:instrText>
    </w:r>
    <w:r w:rsidRPr="005740EB">
      <w:rPr>
        <w:rFonts w:ascii="Calibri" w:hAnsi="Calibri" w:cs="Calibri"/>
        <w:color w:val="595959"/>
        <w:sz w:val="14"/>
      </w:rPr>
      <w:fldChar w:fldCharType="separate"/>
    </w:r>
    <w:r>
      <w:rPr>
        <w:rFonts w:ascii="Calibri" w:hAnsi="Calibri" w:cs="Calibri"/>
        <w:noProof/>
        <w:color w:val="595959"/>
        <w:sz w:val="14"/>
      </w:rPr>
      <w:t>- 1 -</w:t>
    </w:r>
    <w:r w:rsidRPr="005740EB">
      <w:rPr>
        <w:rFonts w:ascii="Calibri" w:hAnsi="Calibri" w:cs="Calibri"/>
        <w:color w:val="595959"/>
        <w:sz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794" w:rsidRPr="005740EB" w:rsidRDefault="001F4F22" w:rsidP="00F92594">
    <w:pPr>
      <w:tabs>
        <w:tab w:val="left" w:pos="284"/>
      </w:tabs>
      <w:jc w:val="center"/>
      <w:rPr>
        <w:rFonts w:ascii="Calibri" w:hAnsi="Calibri" w:cs="Calibri"/>
        <w:color w:val="595959"/>
        <w:sz w:val="14"/>
      </w:rPr>
    </w:pPr>
    <w:r>
      <w:rPr>
        <w:rFonts w:ascii="Calibri" w:hAnsi="Calibri" w:cs="Calibri"/>
        <w:color w:val="595959"/>
        <w:sz w:val="14"/>
      </w:rPr>
      <w:t>*</w:t>
    </w:r>
    <w:r w:rsidR="00931794" w:rsidRPr="005740EB">
      <w:rPr>
        <w:rFonts w:ascii="Calibri" w:hAnsi="Calibri" w:cs="Calibri"/>
        <w:color w:val="595959"/>
        <w:sz w:val="14"/>
      </w:rPr>
      <w:t>Nichtzutreffendes streichen / anpassen! © Dachverband Deutsche</w:t>
    </w:r>
    <w:r w:rsidR="00931794">
      <w:rPr>
        <w:rFonts w:ascii="Calibri" w:hAnsi="Calibri" w:cs="Calibri"/>
        <w:color w:val="595959"/>
        <w:sz w:val="14"/>
      </w:rPr>
      <w:t xml:space="preserve">r Immobilienverwalter e. V. </w:t>
    </w:r>
    <w:r>
      <w:rPr>
        <w:rFonts w:ascii="Calibri" w:hAnsi="Calibri" w:cs="Calibri"/>
        <w:color w:val="595959"/>
        <w:sz w:val="14"/>
      </w:rPr>
      <w:t>06/</w:t>
    </w:r>
    <w:r w:rsidR="00931794">
      <w:rPr>
        <w:rFonts w:ascii="Calibri" w:hAnsi="Calibri" w:cs="Calibri"/>
        <w:color w:val="595959"/>
        <w:sz w:val="14"/>
      </w:rPr>
      <w:t>2019</w:t>
    </w:r>
    <w:r w:rsidR="00931794" w:rsidRPr="005740EB">
      <w:rPr>
        <w:rFonts w:ascii="Calibri" w:hAnsi="Calibri" w:cs="Calibri"/>
        <w:color w:val="595959"/>
        <w:sz w:val="14"/>
      </w:rPr>
      <w:t xml:space="preserve">, </w:t>
    </w:r>
    <w:r>
      <w:rPr>
        <w:rFonts w:ascii="Calibri" w:hAnsi="Calibri" w:cs="Calibri"/>
        <w:color w:val="595959"/>
        <w:sz w:val="14"/>
      </w:rPr>
      <w:t xml:space="preserve">Muster </w:t>
    </w:r>
    <w:r w:rsidR="00931794" w:rsidRPr="005740EB">
      <w:rPr>
        <w:rFonts w:ascii="Calibri" w:hAnsi="Calibri" w:cs="Calibri"/>
        <w:color w:val="595959"/>
        <w:sz w:val="14"/>
      </w:rPr>
      <w:t>ohne Gewähr</w:t>
    </w:r>
  </w:p>
  <w:p w:rsidR="00931794" w:rsidRPr="005740EB" w:rsidRDefault="00931794" w:rsidP="00F92594">
    <w:pPr>
      <w:tabs>
        <w:tab w:val="left" w:pos="284"/>
      </w:tabs>
      <w:jc w:val="center"/>
      <w:rPr>
        <w:rFonts w:ascii="Calibri" w:hAnsi="Calibri" w:cs="Calibri"/>
        <w:color w:val="595959"/>
        <w:sz w:val="14"/>
      </w:rPr>
    </w:pPr>
  </w:p>
  <w:p w:rsidR="00931794" w:rsidRPr="00F92594" w:rsidRDefault="00931794" w:rsidP="00F92594">
    <w:pPr>
      <w:tabs>
        <w:tab w:val="left" w:pos="284"/>
      </w:tabs>
      <w:jc w:val="center"/>
      <w:rPr>
        <w:rFonts w:ascii="Calibri" w:hAnsi="Calibri" w:cs="Calibri"/>
        <w:color w:val="595959"/>
        <w:sz w:val="14"/>
      </w:rPr>
    </w:pPr>
    <w:r w:rsidRPr="005740EB">
      <w:rPr>
        <w:rFonts w:ascii="Calibri" w:hAnsi="Calibri" w:cs="Calibri"/>
        <w:color w:val="595959"/>
        <w:sz w:val="14"/>
      </w:rPr>
      <w:fldChar w:fldCharType="begin"/>
    </w:r>
    <w:r w:rsidRPr="005740EB">
      <w:rPr>
        <w:rFonts w:ascii="Calibri" w:hAnsi="Calibri" w:cs="Calibri"/>
        <w:color w:val="595959"/>
        <w:sz w:val="14"/>
      </w:rPr>
      <w:instrText xml:space="preserve"> PAGE  \* ArabicDash  \* MERGEFORMAT </w:instrText>
    </w:r>
    <w:r w:rsidRPr="005740EB">
      <w:rPr>
        <w:rFonts w:ascii="Calibri" w:hAnsi="Calibri" w:cs="Calibri"/>
        <w:color w:val="595959"/>
        <w:sz w:val="14"/>
      </w:rPr>
      <w:fldChar w:fldCharType="separate"/>
    </w:r>
    <w:r>
      <w:rPr>
        <w:rFonts w:ascii="Calibri" w:hAnsi="Calibri" w:cs="Calibri"/>
        <w:noProof/>
        <w:color w:val="595959"/>
        <w:sz w:val="14"/>
      </w:rPr>
      <w:t>- 12 -</w:t>
    </w:r>
    <w:r w:rsidRPr="005740EB">
      <w:rPr>
        <w:rFonts w:ascii="Calibri" w:hAnsi="Calibri" w:cs="Calibri"/>
        <w:color w:val="595959"/>
        <w:sz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4C1" w:rsidRPr="005740EB" w:rsidRDefault="002264C1" w:rsidP="00F92594">
    <w:pPr>
      <w:tabs>
        <w:tab w:val="left" w:pos="284"/>
      </w:tabs>
      <w:jc w:val="center"/>
      <w:rPr>
        <w:rFonts w:ascii="Calibri" w:hAnsi="Calibri" w:cs="Calibri"/>
        <w:color w:val="595959"/>
        <w:sz w:val="14"/>
      </w:rPr>
    </w:pPr>
  </w:p>
  <w:p w:rsidR="002264C1" w:rsidRPr="005740EB" w:rsidRDefault="002264C1" w:rsidP="00F92594">
    <w:pPr>
      <w:tabs>
        <w:tab w:val="left" w:pos="284"/>
      </w:tabs>
      <w:jc w:val="center"/>
      <w:rPr>
        <w:rFonts w:ascii="Calibri" w:hAnsi="Calibri" w:cs="Calibri"/>
        <w:color w:val="595959"/>
        <w:sz w:val="14"/>
      </w:rPr>
    </w:pPr>
  </w:p>
  <w:p w:rsidR="002264C1" w:rsidRPr="00F92594" w:rsidRDefault="002264C1" w:rsidP="00F92594">
    <w:pPr>
      <w:tabs>
        <w:tab w:val="left" w:pos="284"/>
      </w:tabs>
      <w:jc w:val="center"/>
      <w:rPr>
        <w:rFonts w:ascii="Calibri" w:hAnsi="Calibri" w:cs="Calibri"/>
        <w:color w:val="595959"/>
        <w:sz w:val="14"/>
      </w:rPr>
    </w:pPr>
    <w:r w:rsidRPr="005740EB">
      <w:rPr>
        <w:rFonts w:ascii="Calibri" w:hAnsi="Calibri" w:cs="Calibri"/>
        <w:color w:val="595959"/>
        <w:sz w:val="14"/>
      </w:rPr>
      <w:fldChar w:fldCharType="begin"/>
    </w:r>
    <w:r w:rsidRPr="005740EB">
      <w:rPr>
        <w:rFonts w:ascii="Calibri" w:hAnsi="Calibri" w:cs="Calibri"/>
        <w:color w:val="595959"/>
        <w:sz w:val="14"/>
      </w:rPr>
      <w:instrText xml:space="preserve"> PAGE  \* ArabicDash  \* MERGEFORMAT </w:instrText>
    </w:r>
    <w:r w:rsidRPr="005740EB">
      <w:rPr>
        <w:rFonts w:ascii="Calibri" w:hAnsi="Calibri" w:cs="Calibri"/>
        <w:color w:val="595959"/>
        <w:sz w:val="14"/>
      </w:rPr>
      <w:fldChar w:fldCharType="separate"/>
    </w:r>
    <w:r>
      <w:rPr>
        <w:rFonts w:ascii="Calibri" w:hAnsi="Calibri" w:cs="Calibri"/>
        <w:noProof/>
        <w:color w:val="595959"/>
        <w:sz w:val="14"/>
      </w:rPr>
      <w:t>- 12 -</w:t>
    </w:r>
    <w:r w:rsidRPr="005740EB">
      <w:rPr>
        <w:rFonts w:ascii="Calibri" w:hAnsi="Calibri" w:cs="Calibri"/>
        <w:color w:val="595959"/>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ACB" w:rsidRDefault="00344ACB">
      <w:r>
        <w:separator/>
      </w:r>
    </w:p>
  </w:footnote>
  <w:footnote w:type="continuationSeparator" w:id="0">
    <w:p w:rsidR="00344ACB" w:rsidRDefault="00344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794" w:rsidRDefault="00931794" w:rsidP="00E34B1E">
    <w:pPr>
      <w:pStyle w:val="Kopfzeile"/>
      <w:jc w:val="center"/>
    </w:pPr>
    <w:r>
      <w:ptab w:relativeTo="margin" w:alignment="right" w:leader="none"/>
    </w:r>
    <w:r w:rsidRPr="00D04165">
      <w:rPr>
        <w:noProof/>
      </w:rPr>
      <w:drawing>
        <wp:inline distT="0" distB="0" distL="0" distR="0">
          <wp:extent cx="717550" cy="62484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BF8"/>
    <w:multiLevelType w:val="multilevel"/>
    <w:tmpl w:val="F1E0CD5C"/>
    <w:styleLink w:val="Formatvorlage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3.3."/>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073236C7"/>
    <w:multiLevelType w:val="multilevel"/>
    <w:tmpl w:val="D90E8858"/>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8.6."/>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08F0044E"/>
    <w:multiLevelType w:val="hybridMultilevel"/>
    <w:tmpl w:val="19D69C3E"/>
    <w:lvl w:ilvl="0" w:tplc="AEBE50DA">
      <w:start w:val="1"/>
      <w:numFmt w:val="decimal"/>
      <w:lvlText w:val="%1.)"/>
      <w:lvlJc w:val="left"/>
      <w:pPr>
        <w:ind w:left="4336" w:hanging="360"/>
      </w:pPr>
      <w:rPr>
        <w:rFonts w:hint="default"/>
      </w:rPr>
    </w:lvl>
    <w:lvl w:ilvl="1" w:tplc="04070019">
      <w:start w:val="1"/>
      <w:numFmt w:val="lowerLetter"/>
      <w:lvlText w:val="%2."/>
      <w:lvlJc w:val="left"/>
      <w:pPr>
        <w:ind w:left="5056" w:hanging="360"/>
      </w:pPr>
    </w:lvl>
    <w:lvl w:ilvl="2" w:tplc="0407001B" w:tentative="1">
      <w:start w:val="1"/>
      <w:numFmt w:val="lowerRoman"/>
      <w:lvlText w:val="%3."/>
      <w:lvlJc w:val="right"/>
      <w:pPr>
        <w:ind w:left="5776" w:hanging="180"/>
      </w:pPr>
    </w:lvl>
    <w:lvl w:ilvl="3" w:tplc="0407000F" w:tentative="1">
      <w:start w:val="1"/>
      <w:numFmt w:val="decimal"/>
      <w:lvlText w:val="%4."/>
      <w:lvlJc w:val="left"/>
      <w:pPr>
        <w:ind w:left="6496" w:hanging="360"/>
      </w:pPr>
    </w:lvl>
    <w:lvl w:ilvl="4" w:tplc="04070019" w:tentative="1">
      <w:start w:val="1"/>
      <w:numFmt w:val="lowerLetter"/>
      <w:lvlText w:val="%5."/>
      <w:lvlJc w:val="left"/>
      <w:pPr>
        <w:ind w:left="7216" w:hanging="360"/>
      </w:pPr>
    </w:lvl>
    <w:lvl w:ilvl="5" w:tplc="0407001B" w:tentative="1">
      <w:start w:val="1"/>
      <w:numFmt w:val="lowerRoman"/>
      <w:lvlText w:val="%6."/>
      <w:lvlJc w:val="right"/>
      <w:pPr>
        <w:ind w:left="7936" w:hanging="180"/>
      </w:pPr>
    </w:lvl>
    <w:lvl w:ilvl="6" w:tplc="0407000F" w:tentative="1">
      <w:start w:val="1"/>
      <w:numFmt w:val="decimal"/>
      <w:lvlText w:val="%7."/>
      <w:lvlJc w:val="left"/>
      <w:pPr>
        <w:ind w:left="8656" w:hanging="360"/>
      </w:pPr>
    </w:lvl>
    <w:lvl w:ilvl="7" w:tplc="04070019" w:tentative="1">
      <w:start w:val="1"/>
      <w:numFmt w:val="lowerLetter"/>
      <w:lvlText w:val="%8."/>
      <w:lvlJc w:val="left"/>
      <w:pPr>
        <w:ind w:left="9376" w:hanging="360"/>
      </w:pPr>
    </w:lvl>
    <w:lvl w:ilvl="8" w:tplc="0407001B" w:tentative="1">
      <w:start w:val="1"/>
      <w:numFmt w:val="lowerRoman"/>
      <w:lvlText w:val="%9."/>
      <w:lvlJc w:val="right"/>
      <w:pPr>
        <w:ind w:left="10096" w:hanging="180"/>
      </w:pPr>
    </w:lvl>
  </w:abstractNum>
  <w:abstractNum w:abstractNumId="3" w15:restartNumberingAfterBreak="0">
    <w:nsid w:val="0A5F15AB"/>
    <w:multiLevelType w:val="multilevel"/>
    <w:tmpl w:val="9DA2CCC0"/>
    <w:lvl w:ilvl="0">
      <w:start w:val="5"/>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color w:val="0061A1"/>
      </w:rPr>
    </w:lvl>
    <w:lvl w:ilvl="2">
      <w:start w:val="1"/>
      <w:numFmt w:val="decimal"/>
      <w:lvlText w:val="%1.%2.%3."/>
      <w:lvlJc w:val="left"/>
      <w:pPr>
        <w:tabs>
          <w:tab w:val="num" w:pos="567"/>
        </w:tabs>
        <w:ind w:left="567" w:hanging="567"/>
      </w:pPr>
      <w:rPr>
        <w:rFonts w:hint="default"/>
        <w:b w:val="0"/>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 w15:restartNumberingAfterBreak="0">
    <w:nsid w:val="0ADD6BF6"/>
    <w:multiLevelType w:val="multilevel"/>
    <w:tmpl w:val="9DA2CCC0"/>
    <w:lvl w:ilvl="0">
      <w:start w:val="5"/>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color w:val="0061A1"/>
      </w:rPr>
    </w:lvl>
    <w:lvl w:ilvl="2">
      <w:start w:val="1"/>
      <w:numFmt w:val="decimal"/>
      <w:lvlText w:val="%1.%2.%3."/>
      <w:lvlJc w:val="left"/>
      <w:pPr>
        <w:tabs>
          <w:tab w:val="num" w:pos="567"/>
        </w:tabs>
        <w:ind w:left="567" w:hanging="567"/>
      </w:pPr>
      <w:rPr>
        <w:rFonts w:hint="default"/>
        <w:b w:val="0"/>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0E335A8E"/>
    <w:multiLevelType w:val="multilevel"/>
    <w:tmpl w:val="9DA2CCC0"/>
    <w:lvl w:ilvl="0">
      <w:start w:val="5"/>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color w:val="0061A1"/>
      </w:rPr>
    </w:lvl>
    <w:lvl w:ilvl="2">
      <w:start w:val="1"/>
      <w:numFmt w:val="decimal"/>
      <w:lvlText w:val="%1.%2.%3."/>
      <w:lvlJc w:val="left"/>
      <w:pPr>
        <w:tabs>
          <w:tab w:val="num" w:pos="567"/>
        </w:tabs>
        <w:ind w:left="567" w:hanging="567"/>
      </w:pPr>
      <w:rPr>
        <w:rFonts w:hint="default"/>
        <w:b w:val="0"/>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6" w15:restartNumberingAfterBreak="0">
    <w:nsid w:val="10182269"/>
    <w:multiLevelType w:val="multilevel"/>
    <w:tmpl w:val="E3364058"/>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8.1."/>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3107CAB"/>
    <w:multiLevelType w:val="multilevel"/>
    <w:tmpl w:val="5A7CD058"/>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2.3."/>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15371455"/>
    <w:multiLevelType w:val="multilevel"/>
    <w:tmpl w:val="7D385E5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3.2."/>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1BB36468"/>
    <w:multiLevelType w:val="multilevel"/>
    <w:tmpl w:val="74E02F00"/>
    <w:lvl w:ilvl="0">
      <w:start w:val="3"/>
      <w:numFmt w:val="decimal"/>
      <w:lvlText w:val="%1."/>
      <w:lvlJc w:val="left"/>
      <w:pPr>
        <w:ind w:left="405" w:hanging="405"/>
      </w:pPr>
      <w:rPr>
        <w:rFonts w:hint="default"/>
        <w:b/>
      </w:rPr>
    </w:lvl>
    <w:lvl w:ilvl="1">
      <w:start w:val="8"/>
      <w:numFmt w:val="decimal"/>
      <w:lvlText w:val="%1.%2."/>
      <w:lvlJc w:val="left"/>
      <w:pPr>
        <w:ind w:left="405" w:hanging="40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40A540F"/>
    <w:multiLevelType w:val="hybridMultilevel"/>
    <w:tmpl w:val="ADB8E99E"/>
    <w:lvl w:ilvl="0" w:tplc="05947122">
      <w:start w:val="1"/>
      <w:numFmt w:val="decimal"/>
      <w:lvlText w:val="%1)"/>
      <w:lvlJc w:val="left"/>
      <w:pPr>
        <w:ind w:left="5322" w:hanging="360"/>
      </w:pPr>
      <w:rPr>
        <w:rFonts w:hint="default"/>
      </w:rPr>
    </w:lvl>
    <w:lvl w:ilvl="1" w:tplc="04070019" w:tentative="1">
      <w:start w:val="1"/>
      <w:numFmt w:val="lowerLetter"/>
      <w:lvlText w:val="%2."/>
      <w:lvlJc w:val="left"/>
      <w:pPr>
        <w:ind w:left="6042" w:hanging="360"/>
      </w:pPr>
    </w:lvl>
    <w:lvl w:ilvl="2" w:tplc="0407001B" w:tentative="1">
      <w:start w:val="1"/>
      <w:numFmt w:val="lowerRoman"/>
      <w:lvlText w:val="%3."/>
      <w:lvlJc w:val="right"/>
      <w:pPr>
        <w:ind w:left="6762" w:hanging="180"/>
      </w:pPr>
    </w:lvl>
    <w:lvl w:ilvl="3" w:tplc="0407000F" w:tentative="1">
      <w:start w:val="1"/>
      <w:numFmt w:val="decimal"/>
      <w:lvlText w:val="%4."/>
      <w:lvlJc w:val="left"/>
      <w:pPr>
        <w:ind w:left="7482" w:hanging="360"/>
      </w:pPr>
    </w:lvl>
    <w:lvl w:ilvl="4" w:tplc="04070019" w:tentative="1">
      <w:start w:val="1"/>
      <w:numFmt w:val="lowerLetter"/>
      <w:lvlText w:val="%5."/>
      <w:lvlJc w:val="left"/>
      <w:pPr>
        <w:ind w:left="8202" w:hanging="360"/>
      </w:pPr>
    </w:lvl>
    <w:lvl w:ilvl="5" w:tplc="0407001B" w:tentative="1">
      <w:start w:val="1"/>
      <w:numFmt w:val="lowerRoman"/>
      <w:lvlText w:val="%6."/>
      <w:lvlJc w:val="right"/>
      <w:pPr>
        <w:ind w:left="8922" w:hanging="180"/>
      </w:pPr>
    </w:lvl>
    <w:lvl w:ilvl="6" w:tplc="0407000F" w:tentative="1">
      <w:start w:val="1"/>
      <w:numFmt w:val="decimal"/>
      <w:lvlText w:val="%7."/>
      <w:lvlJc w:val="left"/>
      <w:pPr>
        <w:ind w:left="9642" w:hanging="360"/>
      </w:pPr>
    </w:lvl>
    <w:lvl w:ilvl="7" w:tplc="04070019" w:tentative="1">
      <w:start w:val="1"/>
      <w:numFmt w:val="lowerLetter"/>
      <w:lvlText w:val="%8."/>
      <w:lvlJc w:val="left"/>
      <w:pPr>
        <w:ind w:left="10362" w:hanging="360"/>
      </w:pPr>
    </w:lvl>
    <w:lvl w:ilvl="8" w:tplc="0407001B" w:tentative="1">
      <w:start w:val="1"/>
      <w:numFmt w:val="lowerRoman"/>
      <w:lvlText w:val="%9."/>
      <w:lvlJc w:val="right"/>
      <w:pPr>
        <w:ind w:left="11082" w:hanging="180"/>
      </w:pPr>
    </w:lvl>
  </w:abstractNum>
  <w:abstractNum w:abstractNumId="11" w15:restartNumberingAfterBreak="0">
    <w:nsid w:val="24E3618C"/>
    <w:multiLevelType w:val="multilevel"/>
    <w:tmpl w:val="527E29B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4.4."/>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2" w15:restartNumberingAfterBreak="0">
    <w:nsid w:val="26CC2344"/>
    <w:multiLevelType w:val="hybridMultilevel"/>
    <w:tmpl w:val="46DA73A8"/>
    <w:lvl w:ilvl="0" w:tplc="F07AF804">
      <w:start w:val="4"/>
      <w:numFmt w:val="bullet"/>
      <w:lvlText w:val="•"/>
      <w:lvlJc w:val="left"/>
      <w:pPr>
        <w:ind w:left="1002" w:hanging="360"/>
      </w:pPr>
      <w:rPr>
        <w:rFonts w:ascii="Arial" w:eastAsia="Times New Roman" w:hAnsi="Arial" w:cs="Arial" w:hint="default"/>
      </w:rPr>
    </w:lvl>
    <w:lvl w:ilvl="1" w:tplc="04070003" w:tentative="1">
      <w:start w:val="1"/>
      <w:numFmt w:val="bullet"/>
      <w:lvlText w:val="o"/>
      <w:lvlJc w:val="left"/>
      <w:pPr>
        <w:ind w:left="1722" w:hanging="360"/>
      </w:pPr>
      <w:rPr>
        <w:rFonts w:ascii="Courier New" w:hAnsi="Courier New" w:cs="Courier New" w:hint="default"/>
      </w:rPr>
    </w:lvl>
    <w:lvl w:ilvl="2" w:tplc="04070005" w:tentative="1">
      <w:start w:val="1"/>
      <w:numFmt w:val="bullet"/>
      <w:lvlText w:val=""/>
      <w:lvlJc w:val="left"/>
      <w:pPr>
        <w:ind w:left="2442" w:hanging="360"/>
      </w:pPr>
      <w:rPr>
        <w:rFonts w:ascii="Wingdings" w:hAnsi="Wingdings" w:hint="default"/>
      </w:rPr>
    </w:lvl>
    <w:lvl w:ilvl="3" w:tplc="04070001" w:tentative="1">
      <w:start w:val="1"/>
      <w:numFmt w:val="bullet"/>
      <w:lvlText w:val=""/>
      <w:lvlJc w:val="left"/>
      <w:pPr>
        <w:ind w:left="3162" w:hanging="360"/>
      </w:pPr>
      <w:rPr>
        <w:rFonts w:ascii="Symbol" w:hAnsi="Symbol" w:hint="default"/>
      </w:rPr>
    </w:lvl>
    <w:lvl w:ilvl="4" w:tplc="04070003" w:tentative="1">
      <w:start w:val="1"/>
      <w:numFmt w:val="bullet"/>
      <w:lvlText w:val="o"/>
      <w:lvlJc w:val="left"/>
      <w:pPr>
        <w:ind w:left="3882" w:hanging="360"/>
      </w:pPr>
      <w:rPr>
        <w:rFonts w:ascii="Courier New" w:hAnsi="Courier New" w:cs="Courier New" w:hint="default"/>
      </w:rPr>
    </w:lvl>
    <w:lvl w:ilvl="5" w:tplc="04070005" w:tentative="1">
      <w:start w:val="1"/>
      <w:numFmt w:val="bullet"/>
      <w:lvlText w:val=""/>
      <w:lvlJc w:val="left"/>
      <w:pPr>
        <w:ind w:left="4602" w:hanging="360"/>
      </w:pPr>
      <w:rPr>
        <w:rFonts w:ascii="Wingdings" w:hAnsi="Wingdings" w:hint="default"/>
      </w:rPr>
    </w:lvl>
    <w:lvl w:ilvl="6" w:tplc="04070001" w:tentative="1">
      <w:start w:val="1"/>
      <w:numFmt w:val="bullet"/>
      <w:lvlText w:val=""/>
      <w:lvlJc w:val="left"/>
      <w:pPr>
        <w:ind w:left="5322" w:hanging="360"/>
      </w:pPr>
      <w:rPr>
        <w:rFonts w:ascii="Symbol" w:hAnsi="Symbol" w:hint="default"/>
      </w:rPr>
    </w:lvl>
    <w:lvl w:ilvl="7" w:tplc="04070003" w:tentative="1">
      <w:start w:val="1"/>
      <w:numFmt w:val="bullet"/>
      <w:lvlText w:val="o"/>
      <w:lvlJc w:val="left"/>
      <w:pPr>
        <w:ind w:left="6042" w:hanging="360"/>
      </w:pPr>
      <w:rPr>
        <w:rFonts w:ascii="Courier New" w:hAnsi="Courier New" w:cs="Courier New" w:hint="default"/>
      </w:rPr>
    </w:lvl>
    <w:lvl w:ilvl="8" w:tplc="04070005" w:tentative="1">
      <w:start w:val="1"/>
      <w:numFmt w:val="bullet"/>
      <w:lvlText w:val=""/>
      <w:lvlJc w:val="left"/>
      <w:pPr>
        <w:ind w:left="6762" w:hanging="360"/>
      </w:pPr>
      <w:rPr>
        <w:rFonts w:ascii="Wingdings" w:hAnsi="Wingdings" w:hint="default"/>
      </w:rPr>
    </w:lvl>
  </w:abstractNum>
  <w:abstractNum w:abstractNumId="13" w15:restartNumberingAfterBreak="0">
    <w:nsid w:val="27CF6862"/>
    <w:multiLevelType w:val="multilevel"/>
    <w:tmpl w:val="B8EA9044"/>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3.2.%3."/>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C7653EB"/>
    <w:multiLevelType w:val="multilevel"/>
    <w:tmpl w:val="94D2CA46"/>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3.5."/>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33267F9A"/>
    <w:multiLevelType w:val="hybridMultilevel"/>
    <w:tmpl w:val="0A9A0BB8"/>
    <w:lvl w:ilvl="0" w:tplc="D8085922">
      <w:start w:val="4"/>
      <w:numFmt w:val="bullet"/>
      <w:lvlText w:val="•"/>
      <w:lvlJc w:val="left"/>
      <w:pPr>
        <w:ind w:left="307" w:hanging="360"/>
      </w:pPr>
      <w:rPr>
        <w:rFonts w:ascii="Arial" w:eastAsia="Times New Roman" w:hAnsi="Arial" w:cs="Arial" w:hint="default"/>
        <w:strike w:val="0"/>
      </w:rPr>
    </w:lvl>
    <w:lvl w:ilvl="1" w:tplc="04070003" w:tentative="1">
      <w:start w:val="1"/>
      <w:numFmt w:val="bullet"/>
      <w:lvlText w:val="o"/>
      <w:lvlJc w:val="left"/>
      <w:pPr>
        <w:ind w:left="1027" w:hanging="360"/>
      </w:pPr>
      <w:rPr>
        <w:rFonts w:ascii="Courier New" w:hAnsi="Courier New" w:cs="Courier New" w:hint="default"/>
      </w:rPr>
    </w:lvl>
    <w:lvl w:ilvl="2" w:tplc="04070005" w:tentative="1">
      <w:start w:val="1"/>
      <w:numFmt w:val="bullet"/>
      <w:lvlText w:val=""/>
      <w:lvlJc w:val="left"/>
      <w:pPr>
        <w:ind w:left="1747" w:hanging="360"/>
      </w:pPr>
      <w:rPr>
        <w:rFonts w:ascii="Wingdings" w:hAnsi="Wingdings" w:hint="default"/>
      </w:rPr>
    </w:lvl>
    <w:lvl w:ilvl="3" w:tplc="04070001" w:tentative="1">
      <w:start w:val="1"/>
      <w:numFmt w:val="bullet"/>
      <w:lvlText w:val=""/>
      <w:lvlJc w:val="left"/>
      <w:pPr>
        <w:ind w:left="2467" w:hanging="360"/>
      </w:pPr>
      <w:rPr>
        <w:rFonts w:ascii="Symbol" w:hAnsi="Symbol" w:hint="default"/>
      </w:rPr>
    </w:lvl>
    <w:lvl w:ilvl="4" w:tplc="04070003" w:tentative="1">
      <w:start w:val="1"/>
      <w:numFmt w:val="bullet"/>
      <w:lvlText w:val="o"/>
      <w:lvlJc w:val="left"/>
      <w:pPr>
        <w:ind w:left="3187" w:hanging="360"/>
      </w:pPr>
      <w:rPr>
        <w:rFonts w:ascii="Courier New" w:hAnsi="Courier New" w:cs="Courier New" w:hint="default"/>
      </w:rPr>
    </w:lvl>
    <w:lvl w:ilvl="5" w:tplc="04070005" w:tentative="1">
      <w:start w:val="1"/>
      <w:numFmt w:val="bullet"/>
      <w:lvlText w:val=""/>
      <w:lvlJc w:val="left"/>
      <w:pPr>
        <w:ind w:left="3907" w:hanging="360"/>
      </w:pPr>
      <w:rPr>
        <w:rFonts w:ascii="Wingdings" w:hAnsi="Wingdings" w:hint="default"/>
      </w:rPr>
    </w:lvl>
    <w:lvl w:ilvl="6" w:tplc="04070001" w:tentative="1">
      <w:start w:val="1"/>
      <w:numFmt w:val="bullet"/>
      <w:lvlText w:val=""/>
      <w:lvlJc w:val="left"/>
      <w:pPr>
        <w:ind w:left="4627" w:hanging="360"/>
      </w:pPr>
      <w:rPr>
        <w:rFonts w:ascii="Symbol" w:hAnsi="Symbol" w:hint="default"/>
      </w:rPr>
    </w:lvl>
    <w:lvl w:ilvl="7" w:tplc="04070003" w:tentative="1">
      <w:start w:val="1"/>
      <w:numFmt w:val="bullet"/>
      <w:lvlText w:val="o"/>
      <w:lvlJc w:val="left"/>
      <w:pPr>
        <w:ind w:left="5347" w:hanging="360"/>
      </w:pPr>
      <w:rPr>
        <w:rFonts w:ascii="Courier New" w:hAnsi="Courier New" w:cs="Courier New" w:hint="default"/>
      </w:rPr>
    </w:lvl>
    <w:lvl w:ilvl="8" w:tplc="04070005" w:tentative="1">
      <w:start w:val="1"/>
      <w:numFmt w:val="bullet"/>
      <w:lvlText w:val=""/>
      <w:lvlJc w:val="left"/>
      <w:pPr>
        <w:ind w:left="6067" w:hanging="360"/>
      </w:pPr>
      <w:rPr>
        <w:rFonts w:ascii="Wingdings" w:hAnsi="Wingdings" w:hint="default"/>
      </w:rPr>
    </w:lvl>
  </w:abstractNum>
  <w:abstractNum w:abstractNumId="16" w15:restartNumberingAfterBreak="0">
    <w:nsid w:val="33910ABB"/>
    <w:multiLevelType w:val="multilevel"/>
    <w:tmpl w:val="ED3E1E5E"/>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4.3."/>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7" w15:restartNumberingAfterBreak="0">
    <w:nsid w:val="35582B9C"/>
    <w:multiLevelType w:val="multilevel"/>
    <w:tmpl w:val="3D36C2A4"/>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8.4."/>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35617AC9"/>
    <w:multiLevelType w:val="hybridMultilevel"/>
    <w:tmpl w:val="7CA0984A"/>
    <w:lvl w:ilvl="0" w:tplc="F07AF804">
      <w:start w:val="4"/>
      <w:numFmt w:val="bullet"/>
      <w:lvlText w:val="•"/>
      <w:lvlJc w:val="left"/>
      <w:pPr>
        <w:ind w:left="1002" w:hanging="360"/>
      </w:pPr>
      <w:rPr>
        <w:rFonts w:ascii="Arial" w:eastAsia="Times New Roman" w:hAnsi="Arial" w:cs="Arial" w:hint="default"/>
      </w:rPr>
    </w:lvl>
    <w:lvl w:ilvl="1" w:tplc="04070003">
      <w:start w:val="1"/>
      <w:numFmt w:val="bullet"/>
      <w:lvlText w:val="o"/>
      <w:lvlJc w:val="left"/>
      <w:pPr>
        <w:ind w:left="1722" w:hanging="360"/>
      </w:pPr>
      <w:rPr>
        <w:rFonts w:ascii="Courier New" w:hAnsi="Courier New" w:cs="Courier New" w:hint="default"/>
      </w:rPr>
    </w:lvl>
    <w:lvl w:ilvl="2" w:tplc="04070005" w:tentative="1">
      <w:start w:val="1"/>
      <w:numFmt w:val="bullet"/>
      <w:lvlText w:val=""/>
      <w:lvlJc w:val="left"/>
      <w:pPr>
        <w:ind w:left="2442" w:hanging="360"/>
      </w:pPr>
      <w:rPr>
        <w:rFonts w:ascii="Wingdings" w:hAnsi="Wingdings" w:hint="default"/>
      </w:rPr>
    </w:lvl>
    <w:lvl w:ilvl="3" w:tplc="04070001" w:tentative="1">
      <w:start w:val="1"/>
      <w:numFmt w:val="bullet"/>
      <w:lvlText w:val=""/>
      <w:lvlJc w:val="left"/>
      <w:pPr>
        <w:ind w:left="3162" w:hanging="360"/>
      </w:pPr>
      <w:rPr>
        <w:rFonts w:ascii="Symbol" w:hAnsi="Symbol" w:hint="default"/>
      </w:rPr>
    </w:lvl>
    <w:lvl w:ilvl="4" w:tplc="04070003" w:tentative="1">
      <w:start w:val="1"/>
      <w:numFmt w:val="bullet"/>
      <w:lvlText w:val="o"/>
      <w:lvlJc w:val="left"/>
      <w:pPr>
        <w:ind w:left="3882" w:hanging="360"/>
      </w:pPr>
      <w:rPr>
        <w:rFonts w:ascii="Courier New" w:hAnsi="Courier New" w:cs="Courier New" w:hint="default"/>
      </w:rPr>
    </w:lvl>
    <w:lvl w:ilvl="5" w:tplc="04070005" w:tentative="1">
      <w:start w:val="1"/>
      <w:numFmt w:val="bullet"/>
      <w:lvlText w:val=""/>
      <w:lvlJc w:val="left"/>
      <w:pPr>
        <w:ind w:left="4602" w:hanging="360"/>
      </w:pPr>
      <w:rPr>
        <w:rFonts w:ascii="Wingdings" w:hAnsi="Wingdings" w:hint="default"/>
      </w:rPr>
    </w:lvl>
    <w:lvl w:ilvl="6" w:tplc="04070001" w:tentative="1">
      <w:start w:val="1"/>
      <w:numFmt w:val="bullet"/>
      <w:lvlText w:val=""/>
      <w:lvlJc w:val="left"/>
      <w:pPr>
        <w:ind w:left="5322" w:hanging="360"/>
      </w:pPr>
      <w:rPr>
        <w:rFonts w:ascii="Symbol" w:hAnsi="Symbol" w:hint="default"/>
      </w:rPr>
    </w:lvl>
    <w:lvl w:ilvl="7" w:tplc="04070003" w:tentative="1">
      <w:start w:val="1"/>
      <w:numFmt w:val="bullet"/>
      <w:lvlText w:val="o"/>
      <w:lvlJc w:val="left"/>
      <w:pPr>
        <w:ind w:left="6042" w:hanging="360"/>
      </w:pPr>
      <w:rPr>
        <w:rFonts w:ascii="Courier New" w:hAnsi="Courier New" w:cs="Courier New" w:hint="default"/>
      </w:rPr>
    </w:lvl>
    <w:lvl w:ilvl="8" w:tplc="04070005" w:tentative="1">
      <w:start w:val="1"/>
      <w:numFmt w:val="bullet"/>
      <w:lvlText w:val=""/>
      <w:lvlJc w:val="left"/>
      <w:pPr>
        <w:ind w:left="6762" w:hanging="360"/>
      </w:pPr>
      <w:rPr>
        <w:rFonts w:ascii="Wingdings" w:hAnsi="Wingdings" w:hint="default"/>
      </w:rPr>
    </w:lvl>
  </w:abstractNum>
  <w:abstractNum w:abstractNumId="19" w15:restartNumberingAfterBreak="0">
    <w:nsid w:val="35873954"/>
    <w:multiLevelType w:val="multilevel"/>
    <w:tmpl w:val="B04E55C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4.1."/>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0" w15:restartNumberingAfterBreak="0">
    <w:nsid w:val="37975617"/>
    <w:multiLevelType w:val="hybridMultilevel"/>
    <w:tmpl w:val="2E4C81D8"/>
    <w:lvl w:ilvl="0" w:tplc="B8B6A4CE">
      <w:start w:val="4"/>
      <w:numFmt w:val="bullet"/>
      <w:lvlText w:val="•"/>
      <w:lvlJc w:val="left"/>
      <w:pPr>
        <w:ind w:left="-488" w:hanging="360"/>
      </w:pPr>
      <w:rPr>
        <w:rFonts w:ascii="Arial" w:eastAsia="Times New Roman" w:hAnsi="Arial" w:cs="Arial" w:hint="default"/>
        <w:strike w:val="0"/>
      </w:rPr>
    </w:lvl>
    <w:lvl w:ilvl="1" w:tplc="04070003" w:tentative="1">
      <w:start w:val="1"/>
      <w:numFmt w:val="bullet"/>
      <w:lvlText w:val="o"/>
      <w:lvlJc w:val="left"/>
      <w:pPr>
        <w:ind w:left="232" w:hanging="360"/>
      </w:pPr>
      <w:rPr>
        <w:rFonts w:ascii="Courier New" w:hAnsi="Courier New" w:cs="Courier New" w:hint="default"/>
      </w:rPr>
    </w:lvl>
    <w:lvl w:ilvl="2" w:tplc="04070005" w:tentative="1">
      <w:start w:val="1"/>
      <w:numFmt w:val="bullet"/>
      <w:lvlText w:val=""/>
      <w:lvlJc w:val="left"/>
      <w:pPr>
        <w:ind w:left="952" w:hanging="360"/>
      </w:pPr>
      <w:rPr>
        <w:rFonts w:ascii="Wingdings" w:hAnsi="Wingdings" w:hint="default"/>
      </w:rPr>
    </w:lvl>
    <w:lvl w:ilvl="3" w:tplc="04070001" w:tentative="1">
      <w:start w:val="1"/>
      <w:numFmt w:val="bullet"/>
      <w:lvlText w:val=""/>
      <w:lvlJc w:val="left"/>
      <w:pPr>
        <w:ind w:left="1672" w:hanging="360"/>
      </w:pPr>
      <w:rPr>
        <w:rFonts w:ascii="Symbol" w:hAnsi="Symbol" w:hint="default"/>
      </w:rPr>
    </w:lvl>
    <w:lvl w:ilvl="4" w:tplc="04070003" w:tentative="1">
      <w:start w:val="1"/>
      <w:numFmt w:val="bullet"/>
      <w:lvlText w:val="o"/>
      <w:lvlJc w:val="left"/>
      <w:pPr>
        <w:ind w:left="2392" w:hanging="360"/>
      </w:pPr>
      <w:rPr>
        <w:rFonts w:ascii="Courier New" w:hAnsi="Courier New" w:cs="Courier New" w:hint="default"/>
      </w:rPr>
    </w:lvl>
    <w:lvl w:ilvl="5" w:tplc="04070005" w:tentative="1">
      <w:start w:val="1"/>
      <w:numFmt w:val="bullet"/>
      <w:lvlText w:val=""/>
      <w:lvlJc w:val="left"/>
      <w:pPr>
        <w:ind w:left="3112" w:hanging="360"/>
      </w:pPr>
      <w:rPr>
        <w:rFonts w:ascii="Wingdings" w:hAnsi="Wingdings" w:hint="default"/>
      </w:rPr>
    </w:lvl>
    <w:lvl w:ilvl="6" w:tplc="04070001" w:tentative="1">
      <w:start w:val="1"/>
      <w:numFmt w:val="bullet"/>
      <w:lvlText w:val=""/>
      <w:lvlJc w:val="left"/>
      <w:pPr>
        <w:ind w:left="3832" w:hanging="360"/>
      </w:pPr>
      <w:rPr>
        <w:rFonts w:ascii="Symbol" w:hAnsi="Symbol" w:hint="default"/>
      </w:rPr>
    </w:lvl>
    <w:lvl w:ilvl="7" w:tplc="04070003" w:tentative="1">
      <w:start w:val="1"/>
      <w:numFmt w:val="bullet"/>
      <w:lvlText w:val="o"/>
      <w:lvlJc w:val="left"/>
      <w:pPr>
        <w:ind w:left="4552" w:hanging="360"/>
      </w:pPr>
      <w:rPr>
        <w:rFonts w:ascii="Courier New" w:hAnsi="Courier New" w:cs="Courier New" w:hint="default"/>
      </w:rPr>
    </w:lvl>
    <w:lvl w:ilvl="8" w:tplc="04070005" w:tentative="1">
      <w:start w:val="1"/>
      <w:numFmt w:val="bullet"/>
      <w:lvlText w:val=""/>
      <w:lvlJc w:val="left"/>
      <w:pPr>
        <w:ind w:left="5272" w:hanging="360"/>
      </w:pPr>
      <w:rPr>
        <w:rFonts w:ascii="Wingdings" w:hAnsi="Wingdings" w:hint="default"/>
      </w:rPr>
    </w:lvl>
  </w:abstractNum>
  <w:abstractNum w:abstractNumId="21" w15:restartNumberingAfterBreak="0">
    <w:nsid w:val="3C606F42"/>
    <w:multiLevelType w:val="multilevel"/>
    <w:tmpl w:val="CDE682EC"/>
    <w:lvl w:ilvl="0">
      <w:start w:val="4"/>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b w:val="0"/>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2" w15:restartNumberingAfterBreak="0">
    <w:nsid w:val="3D2C70A9"/>
    <w:multiLevelType w:val="multilevel"/>
    <w:tmpl w:val="9DA2CCC0"/>
    <w:lvl w:ilvl="0">
      <w:start w:val="5"/>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color w:val="0061A1"/>
      </w:rPr>
    </w:lvl>
    <w:lvl w:ilvl="2">
      <w:start w:val="1"/>
      <w:numFmt w:val="decimal"/>
      <w:lvlText w:val="%1.%2.%3."/>
      <w:lvlJc w:val="left"/>
      <w:pPr>
        <w:tabs>
          <w:tab w:val="num" w:pos="567"/>
        </w:tabs>
        <w:ind w:left="567" w:hanging="567"/>
      </w:pPr>
      <w:rPr>
        <w:rFonts w:hint="default"/>
        <w:b w:val="0"/>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3" w15:restartNumberingAfterBreak="0">
    <w:nsid w:val="3F3F24D8"/>
    <w:multiLevelType w:val="multilevel"/>
    <w:tmpl w:val="08CCE94A"/>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3.6."/>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4" w15:restartNumberingAfterBreak="0">
    <w:nsid w:val="3FBC3F67"/>
    <w:multiLevelType w:val="hybridMultilevel"/>
    <w:tmpl w:val="A1245F18"/>
    <w:lvl w:ilvl="0" w:tplc="5A1E8510">
      <w:start w:val="1"/>
      <w:numFmt w:val="decimal"/>
      <w:lvlText w:val="%1.2."/>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5290A2E"/>
    <w:multiLevelType w:val="multilevel"/>
    <w:tmpl w:val="B09CC26E"/>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8.3."/>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6" w15:restartNumberingAfterBreak="0">
    <w:nsid w:val="4834316A"/>
    <w:multiLevelType w:val="multilevel"/>
    <w:tmpl w:val="45F4F82E"/>
    <w:styleLink w:val="Formatvorlage1"/>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3.1."/>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48896D51"/>
    <w:multiLevelType w:val="multilevel"/>
    <w:tmpl w:val="D4CC3F34"/>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8.5."/>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8" w15:restartNumberingAfterBreak="0">
    <w:nsid w:val="4CD26854"/>
    <w:multiLevelType w:val="multilevel"/>
    <w:tmpl w:val="9DA2CCC0"/>
    <w:lvl w:ilvl="0">
      <w:start w:val="5"/>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color w:val="0061A1"/>
      </w:rPr>
    </w:lvl>
    <w:lvl w:ilvl="2">
      <w:start w:val="1"/>
      <w:numFmt w:val="decimal"/>
      <w:lvlText w:val="%1.%2.%3."/>
      <w:lvlJc w:val="left"/>
      <w:pPr>
        <w:tabs>
          <w:tab w:val="num" w:pos="567"/>
        </w:tabs>
        <w:ind w:left="567" w:hanging="567"/>
      </w:pPr>
      <w:rPr>
        <w:rFonts w:hint="default"/>
        <w:b w:val="0"/>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15:restartNumberingAfterBreak="0">
    <w:nsid w:val="4CE6583D"/>
    <w:multiLevelType w:val="multilevel"/>
    <w:tmpl w:val="B8A87F82"/>
    <w:lvl w:ilvl="0">
      <w:start w:val="4"/>
      <w:numFmt w:val="decimal"/>
      <w:lvlText w:val="%1."/>
      <w:lvlJc w:val="left"/>
      <w:pPr>
        <w:tabs>
          <w:tab w:val="num" w:pos="567"/>
        </w:tabs>
        <w:ind w:left="567" w:hanging="567"/>
      </w:pPr>
      <w:rPr>
        <w:rFonts w:hint="default"/>
        <w:b/>
      </w:rPr>
    </w:lvl>
    <w:lvl w:ilvl="1">
      <w:start w:val="1"/>
      <w:numFmt w:val="none"/>
      <w:lvlText w:val="4.1."/>
      <w:lvlJc w:val="left"/>
      <w:pPr>
        <w:tabs>
          <w:tab w:val="num" w:pos="567"/>
        </w:tabs>
        <w:ind w:left="567" w:hanging="567"/>
      </w:pPr>
      <w:rPr>
        <w:rFonts w:hint="default"/>
        <w:color w:val="0061A1"/>
      </w:rPr>
    </w:lvl>
    <w:lvl w:ilvl="2">
      <w:start w:val="1"/>
      <w:numFmt w:val="decimal"/>
      <w:lvlRestart w:val="0"/>
      <w:lvlText w:val="%3.1.1."/>
      <w:lvlJc w:val="left"/>
      <w:pPr>
        <w:tabs>
          <w:tab w:val="num" w:pos="567"/>
        </w:tabs>
        <w:ind w:left="567" w:hanging="567"/>
      </w:pPr>
      <w:rPr>
        <w:rFonts w:hint="default"/>
        <w:strike w:val="0"/>
      </w:rPr>
    </w:lvl>
    <w:lvl w:ilvl="3">
      <w:start w:val="1"/>
      <w:numFmt w:val="decimal"/>
      <w:isLgl/>
      <w:lvlText w:val="%1.%2.%3.%4."/>
      <w:lvlJc w:val="left"/>
      <w:pPr>
        <w:tabs>
          <w:tab w:val="num" w:pos="567"/>
        </w:tabs>
        <w:ind w:left="567" w:hanging="567"/>
      </w:pPr>
      <w:rPr>
        <w:rFonts w:hint="default"/>
      </w:rPr>
    </w:lvl>
    <w:lvl w:ilvl="4">
      <w:start w:val="1"/>
      <w:numFmt w:val="decimal"/>
      <w:isLgl/>
      <w:lvlText w:val="%1.%2.%3.%4.%5."/>
      <w:lvlJc w:val="left"/>
      <w:pPr>
        <w:tabs>
          <w:tab w:val="num" w:pos="567"/>
        </w:tabs>
        <w:ind w:left="567" w:hanging="567"/>
      </w:pPr>
      <w:rPr>
        <w:rFonts w:hint="default"/>
      </w:rPr>
    </w:lvl>
    <w:lvl w:ilvl="5">
      <w:start w:val="1"/>
      <w:numFmt w:val="decimal"/>
      <w:isLgl/>
      <w:lvlText w:val="%1.%2.%3.%4.%5.%6."/>
      <w:lvlJc w:val="left"/>
      <w:pPr>
        <w:tabs>
          <w:tab w:val="num" w:pos="567"/>
        </w:tabs>
        <w:ind w:left="567" w:hanging="567"/>
      </w:pPr>
      <w:rPr>
        <w:rFonts w:hint="default"/>
      </w:rPr>
    </w:lvl>
    <w:lvl w:ilvl="6">
      <w:start w:val="1"/>
      <w:numFmt w:val="decimal"/>
      <w:isLgl/>
      <w:lvlText w:val="%1.%2.%3.%4.%5.%6.%7."/>
      <w:lvlJc w:val="left"/>
      <w:pPr>
        <w:tabs>
          <w:tab w:val="num" w:pos="567"/>
        </w:tabs>
        <w:ind w:left="567" w:hanging="567"/>
      </w:pPr>
      <w:rPr>
        <w:rFonts w:hint="default"/>
      </w:rPr>
    </w:lvl>
    <w:lvl w:ilvl="7">
      <w:start w:val="1"/>
      <w:numFmt w:val="decimal"/>
      <w:isLgl/>
      <w:lvlText w:val="%1.%2.%3.%4.%5.%6.%7.%8."/>
      <w:lvlJc w:val="left"/>
      <w:pPr>
        <w:tabs>
          <w:tab w:val="num" w:pos="567"/>
        </w:tabs>
        <w:ind w:left="567" w:hanging="567"/>
      </w:pPr>
      <w:rPr>
        <w:rFonts w:hint="default"/>
      </w:rPr>
    </w:lvl>
    <w:lvl w:ilvl="8">
      <w:start w:val="1"/>
      <w:numFmt w:val="decimal"/>
      <w:isLgl/>
      <w:lvlText w:val="%1.%2.%3.%4.%5.%6.%7.%8.%9."/>
      <w:lvlJc w:val="left"/>
      <w:pPr>
        <w:tabs>
          <w:tab w:val="num" w:pos="567"/>
        </w:tabs>
        <w:ind w:left="567" w:hanging="567"/>
      </w:pPr>
      <w:rPr>
        <w:rFonts w:hint="default"/>
      </w:rPr>
    </w:lvl>
  </w:abstractNum>
  <w:abstractNum w:abstractNumId="30" w15:restartNumberingAfterBreak="0">
    <w:nsid w:val="56362020"/>
    <w:multiLevelType w:val="multilevel"/>
    <w:tmpl w:val="94E0F662"/>
    <w:lvl w:ilvl="0">
      <w:start w:val="3"/>
      <w:numFmt w:val="decimal"/>
      <w:lvlText w:val="%1."/>
      <w:lvlJc w:val="left"/>
      <w:pPr>
        <w:tabs>
          <w:tab w:val="num" w:pos="567"/>
        </w:tabs>
        <w:ind w:left="567" w:hanging="567"/>
      </w:pPr>
      <w:rPr>
        <w:rFonts w:hint="default"/>
        <w:b/>
      </w:rPr>
    </w:lvl>
    <w:lvl w:ilvl="1">
      <w:start w:val="3"/>
      <w:numFmt w:val="decimal"/>
      <w:isLgl/>
      <w:lvlText w:val="%1.%2."/>
      <w:lvlJc w:val="left"/>
      <w:pPr>
        <w:tabs>
          <w:tab w:val="num" w:pos="567"/>
        </w:tabs>
        <w:ind w:left="567" w:hanging="567"/>
      </w:pPr>
      <w:rPr>
        <w:rFonts w:hint="default"/>
        <w:color w:val="0061A1"/>
      </w:rPr>
    </w:lvl>
    <w:lvl w:ilvl="2">
      <w:start w:val="1"/>
      <w:numFmt w:val="decimal"/>
      <w:lvlRestart w:val="0"/>
      <w:lvlText w:val="%3.1.1."/>
      <w:lvlJc w:val="left"/>
      <w:pPr>
        <w:tabs>
          <w:tab w:val="num" w:pos="567"/>
        </w:tabs>
        <w:ind w:left="567" w:hanging="567"/>
      </w:pPr>
      <w:rPr>
        <w:rFonts w:hint="default"/>
        <w:strike w:val="0"/>
      </w:rPr>
    </w:lvl>
    <w:lvl w:ilvl="3">
      <w:start w:val="1"/>
      <w:numFmt w:val="decimal"/>
      <w:isLgl/>
      <w:lvlText w:val="%1.%2.%3.%4."/>
      <w:lvlJc w:val="left"/>
      <w:pPr>
        <w:tabs>
          <w:tab w:val="num" w:pos="567"/>
        </w:tabs>
        <w:ind w:left="567" w:hanging="567"/>
      </w:pPr>
      <w:rPr>
        <w:rFonts w:hint="default"/>
      </w:rPr>
    </w:lvl>
    <w:lvl w:ilvl="4">
      <w:start w:val="1"/>
      <w:numFmt w:val="decimal"/>
      <w:isLgl/>
      <w:lvlText w:val="%1.%2.%3.%4.%5."/>
      <w:lvlJc w:val="left"/>
      <w:pPr>
        <w:tabs>
          <w:tab w:val="num" w:pos="567"/>
        </w:tabs>
        <w:ind w:left="567" w:hanging="567"/>
      </w:pPr>
      <w:rPr>
        <w:rFonts w:hint="default"/>
      </w:rPr>
    </w:lvl>
    <w:lvl w:ilvl="5">
      <w:start w:val="1"/>
      <w:numFmt w:val="decimal"/>
      <w:isLgl/>
      <w:lvlText w:val="%1.%2.%3.%4.%5.%6."/>
      <w:lvlJc w:val="left"/>
      <w:pPr>
        <w:tabs>
          <w:tab w:val="num" w:pos="567"/>
        </w:tabs>
        <w:ind w:left="567" w:hanging="567"/>
      </w:pPr>
      <w:rPr>
        <w:rFonts w:hint="default"/>
      </w:rPr>
    </w:lvl>
    <w:lvl w:ilvl="6">
      <w:start w:val="1"/>
      <w:numFmt w:val="decimal"/>
      <w:isLgl/>
      <w:lvlText w:val="%1.%2.%3.%4.%5.%6.%7."/>
      <w:lvlJc w:val="left"/>
      <w:pPr>
        <w:tabs>
          <w:tab w:val="num" w:pos="567"/>
        </w:tabs>
        <w:ind w:left="567" w:hanging="567"/>
      </w:pPr>
      <w:rPr>
        <w:rFonts w:hint="default"/>
      </w:rPr>
    </w:lvl>
    <w:lvl w:ilvl="7">
      <w:start w:val="1"/>
      <w:numFmt w:val="decimal"/>
      <w:isLgl/>
      <w:lvlText w:val="%1.%2.%3.%4.%5.%6.%7.%8."/>
      <w:lvlJc w:val="left"/>
      <w:pPr>
        <w:tabs>
          <w:tab w:val="num" w:pos="567"/>
        </w:tabs>
        <w:ind w:left="567" w:hanging="567"/>
      </w:pPr>
      <w:rPr>
        <w:rFonts w:hint="default"/>
      </w:rPr>
    </w:lvl>
    <w:lvl w:ilvl="8">
      <w:start w:val="1"/>
      <w:numFmt w:val="decimal"/>
      <w:isLgl/>
      <w:lvlText w:val="%1.%2.%3.%4.%5.%6.%7.%8.%9."/>
      <w:lvlJc w:val="left"/>
      <w:pPr>
        <w:tabs>
          <w:tab w:val="num" w:pos="567"/>
        </w:tabs>
        <w:ind w:left="567" w:hanging="567"/>
      </w:pPr>
      <w:rPr>
        <w:rFonts w:hint="default"/>
      </w:rPr>
    </w:lvl>
  </w:abstractNum>
  <w:abstractNum w:abstractNumId="31" w15:restartNumberingAfterBreak="0">
    <w:nsid w:val="566660E8"/>
    <w:multiLevelType w:val="multilevel"/>
    <w:tmpl w:val="DB62D08E"/>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4.2."/>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2" w15:restartNumberingAfterBreak="0">
    <w:nsid w:val="5C6961AA"/>
    <w:multiLevelType w:val="hybridMultilevel"/>
    <w:tmpl w:val="F08CC5A4"/>
    <w:lvl w:ilvl="0" w:tplc="CB062C84">
      <w:start w:val="4"/>
      <w:numFmt w:val="bullet"/>
      <w:lvlText w:val="•"/>
      <w:lvlJc w:val="left"/>
      <w:pPr>
        <w:ind w:left="-3089" w:hanging="360"/>
      </w:pPr>
      <w:rPr>
        <w:rFonts w:ascii="Arial" w:eastAsia="Times New Roman" w:hAnsi="Arial" w:cs="Arial" w:hint="default"/>
        <w:strike w:val="0"/>
      </w:rPr>
    </w:lvl>
    <w:lvl w:ilvl="1" w:tplc="04070003" w:tentative="1">
      <w:start w:val="1"/>
      <w:numFmt w:val="bullet"/>
      <w:lvlText w:val="o"/>
      <w:lvlJc w:val="left"/>
      <w:pPr>
        <w:ind w:left="-2369" w:hanging="360"/>
      </w:pPr>
      <w:rPr>
        <w:rFonts w:ascii="Courier New" w:hAnsi="Courier New" w:cs="Courier New" w:hint="default"/>
      </w:rPr>
    </w:lvl>
    <w:lvl w:ilvl="2" w:tplc="04070005" w:tentative="1">
      <w:start w:val="1"/>
      <w:numFmt w:val="bullet"/>
      <w:lvlText w:val=""/>
      <w:lvlJc w:val="left"/>
      <w:pPr>
        <w:ind w:left="-1649" w:hanging="360"/>
      </w:pPr>
      <w:rPr>
        <w:rFonts w:ascii="Wingdings" w:hAnsi="Wingdings" w:hint="default"/>
      </w:rPr>
    </w:lvl>
    <w:lvl w:ilvl="3" w:tplc="04070001" w:tentative="1">
      <w:start w:val="1"/>
      <w:numFmt w:val="bullet"/>
      <w:lvlText w:val=""/>
      <w:lvlJc w:val="left"/>
      <w:pPr>
        <w:ind w:left="-929" w:hanging="360"/>
      </w:pPr>
      <w:rPr>
        <w:rFonts w:ascii="Symbol" w:hAnsi="Symbol" w:hint="default"/>
      </w:rPr>
    </w:lvl>
    <w:lvl w:ilvl="4" w:tplc="04070003" w:tentative="1">
      <w:start w:val="1"/>
      <w:numFmt w:val="bullet"/>
      <w:lvlText w:val="o"/>
      <w:lvlJc w:val="left"/>
      <w:pPr>
        <w:ind w:left="-209" w:hanging="360"/>
      </w:pPr>
      <w:rPr>
        <w:rFonts w:ascii="Courier New" w:hAnsi="Courier New" w:cs="Courier New" w:hint="default"/>
      </w:rPr>
    </w:lvl>
    <w:lvl w:ilvl="5" w:tplc="04070005" w:tentative="1">
      <w:start w:val="1"/>
      <w:numFmt w:val="bullet"/>
      <w:lvlText w:val=""/>
      <w:lvlJc w:val="left"/>
      <w:pPr>
        <w:ind w:left="511" w:hanging="360"/>
      </w:pPr>
      <w:rPr>
        <w:rFonts w:ascii="Wingdings" w:hAnsi="Wingdings" w:hint="default"/>
      </w:rPr>
    </w:lvl>
    <w:lvl w:ilvl="6" w:tplc="04070001" w:tentative="1">
      <w:start w:val="1"/>
      <w:numFmt w:val="bullet"/>
      <w:lvlText w:val=""/>
      <w:lvlJc w:val="left"/>
      <w:pPr>
        <w:ind w:left="1231" w:hanging="360"/>
      </w:pPr>
      <w:rPr>
        <w:rFonts w:ascii="Symbol" w:hAnsi="Symbol" w:hint="default"/>
      </w:rPr>
    </w:lvl>
    <w:lvl w:ilvl="7" w:tplc="04070003" w:tentative="1">
      <w:start w:val="1"/>
      <w:numFmt w:val="bullet"/>
      <w:lvlText w:val="o"/>
      <w:lvlJc w:val="left"/>
      <w:pPr>
        <w:ind w:left="1951" w:hanging="360"/>
      </w:pPr>
      <w:rPr>
        <w:rFonts w:ascii="Courier New" w:hAnsi="Courier New" w:cs="Courier New" w:hint="default"/>
      </w:rPr>
    </w:lvl>
    <w:lvl w:ilvl="8" w:tplc="04070005" w:tentative="1">
      <w:start w:val="1"/>
      <w:numFmt w:val="bullet"/>
      <w:lvlText w:val=""/>
      <w:lvlJc w:val="left"/>
      <w:pPr>
        <w:ind w:left="2671" w:hanging="360"/>
      </w:pPr>
      <w:rPr>
        <w:rFonts w:ascii="Wingdings" w:hAnsi="Wingdings" w:hint="default"/>
      </w:rPr>
    </w:lvl>
  </w:abstractNum>
  <w:abstractNum w:abstractNumId="33" w15:restartNumberingAfterBreak="0">
    <w:nsid w:val="60E04640"/>
    <w:multiLevelType w:val="multilevel"/>
    <w:tmpl w:val="45F4F82E"/>
    <w:lvl w:ilvl="0">
      <w:start w:val="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3.1."/>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4" w15:restartNumberingAfterBreak="0">
    <w:nsid w:val="62313E6C"/>
    <w:multiLevelType w:val="hybridMultilevel"/>
    <w:tmpl w:val="B5FC08D4"/>
    <w:lvl w:ilvl="0" w:tplc="04070001">
      <w:start w:val="1"/>
      <w:numFmt w:val="bullet"/>
      <w:lvlText w:val=""/>
      <w:lvlJc w:val="left"/>
      <w:pPr>
        <w:ind w:left="1002" w:hanging="360"/>
      </w:pPr>
      <w:rPr>
        <w:rFonts w:ascii="Symbol" w:hAnsi="Symbol" w:hint="default"/>
      </w:rPr>
    </w:lvl>
    <w:lvl w:ilvl="1" w:tplc="04070003" w:tentative="1">
      <w:start w:val="1"/>
      <w:numFmt w:val="bullet"/>
      <w:lvlText w:val="o"/>
      <w:lvlJc w:val="left"/>
      <w:pPr>
        <w:ind w:left="1722" w:hanging="360"/>
      </w:pPr>
      <w:rPr>
        <w:rFonts w:ascii="Courier New" w:hAnsi="Courier New" w:cs="Courier New" w:hint="default"/>
      </w:rPr>
    </w:lvl>
    <w:lvl w:ilvl="2" w:tplc="04070005" w:tentative="1">
      <w:start w:val="1"/>
      <w:numFmt w:val="bullet"/>
      <w:lvlText w:val=""/>
      <w:lvlJc w:val="left"/>
      <w:pPr>
        <w:ind w:left="2442" w:hanging="360"/>
      </w:pPr>
      <w:rPr>
        <w:rFonts w:ascii="Wingdings" w:hAnsi="Wingdings" w:hint="default"/>
      </w:rPr>
    </w:lvl>
    <w:lvl w:ilvl="3" w:tplc="04070001" w:tentative="1">
      <w:start w:val="1"/>
      <w:numFmt w:val="bullet"/>
      <w:lvlText w:val=""/>
      <w:lvlJc w:val="left"/>
      <w:pPr>
        <w:ind w:left="3162" w:hanging="360"/>
      </w:pPr>
      <w:rPr>
        <w:rFonts w:ascii="Symbol" w:hAnsi="Symbol" w:hint="default"/>
      </w:rPr>
    </w:lvl>
    <w:lvl w:ilvl="4" w:tplc="04070003" w:tentative="1">
      <w:start w:val="1"/>
      <w:numFmt w:val="bullet"/>
      <w:lvlText w:val="o"/>
      <w:lvlJc w:val="left"/>
      <w:pPr>
        <w:ind w:left="3882" w:hanging="360"/>
      </w:pPr>
      <w:rPr>
        <w:rFonts w:ascii="Courier New" w:hAnsi="Courier New" w:cs="Courier New" w:hint="default"/>
      </w:rPr>
    </w:lvl>
    <w:lvl w:ilvl="5" w:tplc="04070005" w:tentative="1">
      <w:start w:val="1"/>
      <w:numFmt w:val="bullet"/>
      <w:lvlText w:val=""/>
      <w:lvlJc w:val="left"/>
      <w:pPr>
        <w:ind w:left="4602" w:hanging="360"/>
      </w:pPr>
      <w:rPr>
        <w:rFonts w:ascii="Wingdings" w:hAnsi="Wingdings" w:hint="default"/>
      </w:rPr>
    </w:lvl>
    <w:lvl w:ilvl="6" w:tplc="04070001" w:tentative="1">
      <w:start w:val="1"/>
      <w:numFmt w:val="bullet"/>
      <w:lvlText w:val=""/>
      <w:lvlJc w:val="left"/>
      <w:pPr>
        <w:ind w:left="5322" w:hanging="360"/>
      </w:pPr>
      <w:rPr>
        <w:rFonts w:ascii="Symbol" w:hAnsi="Symbol" w:hint="default"/>
      </w:rPr>
    </w:lvl>
    <w:lvl w:ilvl="7" w:tplc="04070003" w:tentative="1">
      <w:start w:val="1"/>
      <w:numFmt w:val="bullet"/>
      <w:lvlText w:val="o"/>
      <w:lvlJc w:val="left"/>
      <w:pPr>
        <w:ind w:left="6042" w:hanging="360"/>
      </w:pPr>
      <w:rPr>
        <w:rFonts w:ascii="Courier New" w:hAnsi="Courier New" w:cs="Courier New" w:hint="default"/>
      </w:rPr>
    </w:lvl>
    <w:lvl w:ilvl="8" w:tplc="04070005" w:tentative="1">
      <w:start w:val="1"/>
      <w:numFmt w:val="bullet"/>
      <w:lvlText w:val=""/>
      <w:lvlJc w:val="left"/>
      <w:pPr>
        <w:ind w:left="6762" w:hanging="360"/>
      </w:pPr>
      <w:rPr>
        <w:rFonts w:ascii="Wingdings" w:hAnsi="Wingdings" w:hint="default"/>
      </w:rPr>
    </w:lvl>
  </w:abstractNum>
  <w:abstractNum w:abstractNumId="35" w15:restartNumberingAfterBreak="0">
    <w:nsid w:val="642F2025"/>
    <w:multiLevelType w:val="hybridMultilevel"/>
    <w:tmpl w:val="E9944F40"/>
    <w:lvl w:ilvl="0" w:tplc="F07AF804">
      <w:start w:val="4"/>
      <w:numFmt w:val="bullet"/>
      <w:lvlText w:val="•"/>
      <w:lvlJc w:val="left"/>
      <w:pPr>
        <w:ind w:left="-413" w:hanging="360"/>
      </w:pPr>
      <w:rPr>
        <w:rFonts w:ascii="Arial" w:eastAsia="Times New Roman" w:hAnsi="Arial" w:cs="Arial" w:hint="default"/>
      </w:rPr>
    </w:lvl>
    <w:lvl w:ilvl="1" w:tplc="04070003" w:tentative="1">
      <w:start w:val="1"/>
      <w:numFmt w:val="bullet"/>
      <w:lvlText w:val="o"/>
      <w:lvlJc w:val="left"/>
      <w:pPr>
        <w:ind w:left="307" w:hanging="360"/>
      </w:pPr>
      <w:rPr>
        <w:rFonts w:ascii="Courier New" w:hAnsi="Courier New" w:cs="Courier New" w:hint="default"/>
      </w:rPr>
    </w:lvl>
    <w:lvl w:ilvl="2" w:tplc="04070005" w:tentative="1">
      <w:start w:val="1"/>
      <w:numFmt w:val="bullet"/>
      <w:lvlText w:val=""/>
      <w:lvlJc w:val="left"/>
      <w:pPr>
        <w:ind w:left="1027" w:hanging="360"/>
      </w:pPr>
      <w:rPr>
        <w:rFonts w:ascii="Wingdings" w:hAnsi="Wingdings" w:hint="default"/>
      </w:rPr>
    </w:lvl>
    <w:lvl w:ilvl="3" w:tplc="04070001" w:tentative="1">
      <w:start w:val="1"/>
      <w:numFmt w:val="bullet"/>
      <w:lvlText w:val=""/>
      <w:lvlJc w:val="left"/>
      <w:pPr>
        <w:ind w:left="1747" w:hanging="360"/>
      </w:pPr>
      <w:rPr>
        <w:rFonts w:ascii="Symbol" w:hAnsi="Symbol" w:hint="default"/>
      </w:rPr>
    </w:lvl>
    <w:lvl w:ilvl="4" w:tplc="04070003" w:tentative="1">
      <w:start w:val="1"/>
      <w:numFmt w:val="bullet"/>
      <w:lvlText w:val="o"/>
      <w:lvlJc w:val="left"/>
      <w:pPr>
        <w:ind w:left="2467" w:hanging="360"/>
      </w:pPr>
      <w:rPr>
        <w:rFonts w:ascii="Courier New" w:hAnsi="Courier New" w:cs="Courier New" w:hint="default"/>
      </w:rPr>
    </w:lvl>
    <w:lvl w:ilvl="5" w:tplc="04070005" w:tentative="1">
      <w:start w:val="1"/>
      <w:numFmt w:val="bullet"/>
      <w:lvlText w:val=""/>
      <w:lvlJc w:val="left"/>
      <w:pPr>
        <w:ind w:left="3187" w:hanging="360"/>
      </w:pPr>
      <w:rPr>
        <w:rFonts w:ascii="Wingdings" w:hAnsi="Wingdings" w:hint="default"/>
      </w:rPr>
    </w:lvl>
    <w:lvl w:ilvl="6" w:tplc="04070001" w:tentative="1">
      <w:start w:val="1"/>
      <w:numFmt w:val="bullet"/>
      <w:lvlText w:val=""/>
      <w:lvlJc w:val="left"/>
      <w:pPr>
        <w:ind w:left="3907" w:hanging="360"/>
      </w:pPr>
      <w:rPr>
        <w:rFonts w:ascii="Symbol" w:hAnsi="Symbol" w:hint="default"/>
      </w:rPr>
    </w:lvl>
    <w:lvl w:ilvl="7" w:tplc="04070003" w:tentative="1">
      <w:start w:val="1"/>
      <w:numFmt w:val="bullet"/>
      <w:lvlText w:val="o"/>
      <w:lvlJc w:val="left"/>
      <w:pPr>
        <w:ind w:left="4627" w:hanging="360"/>
      </w:pPr>
      <w:rPr>
        <w:rFonts w:ascii="Courier New" w:hAnsi="Courier New" w:cs="Courier New" w:hint="default"/>
      </w:rPr>
    </w:lvl>
    <w:lvl w:ilvl="8" w:tplc="04070005" w:tentative="1">
      <w:start w:val="1"/>
      <w:numFmt w:val="bullet"/>
      <w:lvlText w:val=""/>
      <w:lvlJc w:val="left"/>
      <w:pPr>
        <w:ind w:left="5347" w:hanging="360"/>
      </w:pPr>
      <w:rPr>
        <w:rFonts w:ascii="Wingdings" w:hAnsi="Wingdings" w:hint="default"/>
      </w:rPr>
    </w:lvl>
  </w:abstractNum>
  <w:abstractNum w:abstractNumId="36" w15:restartNumberingAfterBreak="0">
    <w:nsid w:val="670731CE"/>
    <w:multiLevelType w:val="multilevel"/>
    <w:tmpl w:val="5E1CB81C"/>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8.2."/>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7" w15:restartNumberingAfterBreak="0">
    <w:nsid w:val="6B2244EE"/>
    <w:multiLevelType w:val="multilevel"/>
    <w:tmpl w:val="42900E6E"/>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3.4."/>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8" w15:restartNumberingAfterBreak="0">
    <w:nsid w:val="73E5675D"/>
    <w:multiLevelType w:val="hybridMultilevel"/>
    <w:tmpl w:val="710A2524"/>
    <w:lvl w:ilvl="0" w:tplc="F07AF804">
      <w:start w:val="4"/>
      <w:numFmt w:val="bullet"/>
      <w:lvlText w:val="•"/>
      <w:lvlJc w:val="left"/>
      <w:pPr>
        <w:ind w:left="153" w:hanging="360"/>
      </w:pPr>
      <w:rPr>
        <w:rFonts w:ascii="Arial" w:eastAsia="Times New Roman" w:hAnsi="Arial" w:cs="Aria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9" w15:restartNumberingAfterBreak="0">
    <w:nsid w:val="750D34D9"/>
    <w:multiLevelType w:val="multilevel"/>
    <w:tmpl w:val="6A220F18"/>
    <w:lvl w:ilvl="0">
      <w:start w:val="1"/>
      <w:numFmt w:val="decimal"/>
      <w:lvlText w:val="%1."/>
      <w:lvlJc w:val="left"/>
      <w:pPr>
        <w:tabs>
          <w:tab w:val="num" w:pos="567"/>
        </w:tabs>
        <w:ind w:left="567" w:hanging="567"/>
      </w:pPr>
      <w:rPr>
        <w:rFonts w:hint="default"/>
        <w:b/>
      </w:rPr>
    </w:lvl>
    <w:lvl w:ilvl="1">
      <w:start w:val="1"/>
      <w:numFmt w:val="decimal"/>
      <w:isLgl/>
      <w:lvlText w:val="%1.%2."/>
      <w:lvlJc w:val="left"/>
      <w:pPr>
        <w:tabs>
          <w:tab w:val="num" w:pos="567"/>
        </w:tabs>
        <w:ind w:left="567" w:hanging="567"/>
      </w:pPr>
      <w:rPr>
        <w:rFonts w:hint="default"/>
        <w:color w:val="0061A1"/>
      </w:rPr>
    </w:lvl>
    <w:lvl w:ilvl="2">
      <w:start w:val="1"/>
      <w:numFmt w:val="decimal"/>
      <w:lvlRestart w:val="0"/>
      <w:lvlText w:val="%3.1.1."/>
      <w:lvlJc w:val="left"/>
      <w:pPr>
        <w:tabs>
          <w:tab w:val="num" w:pos="567"/>
        </w:tabs>
        <w:ind w:left="567" w:hanging="567"/>
      </w:pPr>
      <w:rPr>
        <w:rFonts w:hint="default"/>
        <w:strike w:val="0"/>
      </w:rPr>
    </w:lvl>
    <w:lvl w:ilvl="3">
      <w:start w:val="1"/>
      <w:numFmt w:val="decimal"/>
      <w:isLgl/>
      <w:lvlText w:val="%1.%2.%3.%4."/>
      <w:lvlJc w:val="left"/>
      <w:pPr>
        <w:tabs>
          <w:tab w:val="num" w:pos="567"/>
        </w:tabs>
        <w:ind w:left="567" w:hanging="567"/>
      </w:pPr>
      <w:rPr>
        <w:rFonts w:hint="default"/>
      </w:rPr>
    </w:lvl>
    <w:lvl w:ilvl="4">
      <w:start w:val="1"/>
      <w:numFmt w:val="decimal"/>
      <w:isLgl/>
      <w:lvlText w:val="%1.%2.%3.%4.%5."/>
      <w:lvlJc w:val="left"/>
      <w:pPr>
        <w:tabs>
          <w:tab w:val="num" w:pos="567"/>
        </w:tabs>
        <w:ind w:left="567" w:hanging="567"/>
      </w:pPr>
      <w:rPr>
        <w:rFonts w:hint="default"/>
      </w:rPr>
    </w:lvl>
    <w:lvl w:ilvl="5">
      <w:start w:val="1"/>
      <w:numFmt w:val="decimal"/>
      <w:isLgl/>
      <w:lvlText w:val="%1.%2.%3.%4.%5.%6."/>
      <w:lvlJc w:val="left"/>
      <w:pPr>
        <w:tabs>
          <w:tab w:val="num" w:pos="567"/>
        </w:tabs>
        <w:ind w:left="567" w:hanging="567"/>
      </w:pPr>
      <w:rPr>
        <w:rFonts w:hint="default"/>
      </w:rPr>
    </w:lvl>
    <w:lvl w:ilvl="6">
      <w:start w:val="1"/>
      <w:numFmt w:val="decimal"/>
      <w:isLgl/>
      <w:lvlText w:val="%1.%2.%3.%4.%5.%6.%7."/>
      <w:lvlJc w:val="left"/>
      <w:pPr>
        <w:tabs>
          <w:tab w:val="num" w:pos="567"/>
        </w:tabs>
        <w:ind w:left="567" w:hanging="567"/>
      </w:pPr>
      <w:rPr>
        <w:rFonts w:hint="default"/>
      </w:rPr>
    </w:lvl>
    <w:lvl w:ilvl="7">
      <w:start w:val="1"/>
      <w:numFmt w:val="decimal"/>
      <w:isLgl/>
      <w:lvlText w:val="%1.%2.%3.%4.%5.%6.%7.%8."/>
      <w:lvlJc w:val="left"/>
      <w:pPr>
        <w:tabs>
          <w:tab w:val="num" w:pos="567"/>
        </w:tabs>
        <w:ind w:left="567" w:hanging="567"/>
      </w:pPr>
      <w:rPr>
        <w:rFonts w:hint="default"/>
      </w:rPr>
    </w:lvl>
    <w:lvl w:ilvl="8">
      <w:start w:val="1"/>
      <w:numFmt w:val="decimal"/>
      <w:isLgl/>
      <w:lvlText w:val="%1.%2.%3.%4.%5.%6.%7.%8.%9."/>
      <w:lvlJc w:val="left"/>
      <w:pPr>
        <w:tabs>
          <w:tab w:val="num" w:pos="567"/>
        </w:tabs>
        <w:ind w:left="567" w:hanging="567"/>
      </w:pPr>
      <w:rPr>
        <w:rFonts w:hint="default"/>
      </w:rPr>
    </w:lvl>
  </w:abstractNum>
  <w:abstractNum w:abstractNumId="40" w15:restartNumberingAfterBreak="0">
    <w:nsid w:val="7DE33AC6"/>
    <w:multiLevelType w:val="multilevel"/>
    <w:tmpl w:val="25545146"/>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lvlText w:val="3.3.3."/>
      <w:lvlJc w:val="left"/>
      <w:pPr>
        <w:tabs>
          <w:tab w:val="num" w:pos="567"/>
        </w:tabs>
        <w:ind w:left="567" w:hanging="567"/>
      </w:pPr>
      <w:rPr>
        <w:rFonts w:hint="default"/>
        <w:b/>
        <w:strike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41" w15:restartNumberingAfterBreak="0">
    <w:nsid w:val="7FD71E6E"/>
    <w:multiLevelType w:val="hybridMultilevel"/>
    <w:tmpl w:val="555AD0EE"/>
    <w:lvl w:ilvl="0" w:tplc="F07AF804">
      <w:start w:val="4"/>
      <w:numFmt w:val="bullet"/>
      <w:lvlText w:val="•"/>
      <w:lvlJc w:val="left"/>
      <w:pPr>
        <w:ind w:left="1002" w:hanging="360"/>
      </w:pPr>
      <w:rPr>
        <w:rFonts w:ascii="Arial" w:eastAsia="Times New Roman" w:hAnsi="Arial" w:cs="Arial" w:hint="default"/>
      </w:rPr>
    </w:lvl>
    <w:lvl w:ilvl="1" w:tplc="04070003" w:tentative="1">
      <w:start w:val="1"/>
      <w:numFmt w:val="bullet"/>
      <w:lvlText w:val="o"/>
      <w:lvlJc w:val="left"/>
      <w:pPr>
        <w:ind w:left="1722" w:hanging="360"/>
      </w:pPr>
      <w:rPr>
        <w:rFonts w:ascii="Courier New" w:hAnsi="Courier New" w:cs="Courier New" w:hint="default"/>
      </w:rPr>
    </w:lvl>
    <w:lvl w:ilvl="2" w:tplc="04070005" w:tentative="1">
      <w:start w:val="1"/>
      <w:numFmt w:val="bullet"/>
      <w:lvlText w:val=""/>
      <w:lvlJc w:val="left"/>
      <w:pPr>
        <w:ind w:left="2442" w:hanging="360"/>
      </w:pPr>
      <w:rPr>
        <w:rFonts w:ascii="Wingdings" w:hAnsi="Wingdings" w:hint="default"/>
      </w:rPr>
    </w:lvl>
    <w:lvl w:ilvl="3" w:tplc="04070001" w:tentative="1">
      <w:start w:val="1"/>
      <w:numFmt w:val="bullet"/>
      <w:lvlText w:val=""/>
      <w:lvlJc w:val="left"/>
      <w:pPr>
        <w:ind w:left="3162" w:hanging="360"/>
      </w:pPr>
      <w:rPr>
        <w:rFonts w:ascii="Symbol" w:hAnsi="Symbol" w:hint="default"/>
      </w:rPr>
    </w:lvl>
    <w:lvl w:ilvl="4" w:tplc="04070003" w:tentative="1">
      <w:start w:val="1"/>
      <w:numFmt w:val="bullet"/>
      <w:lvlText w:val="o"/>
      <w:lvlJc w:val="left"/>
      <w:pPr>
        <w:ind w:left="3882" w:hanging="360"/>
      </w:pPr>
      <w:rPr>
        <w:rFonts w:ascii="Courier New" w:hAnsi="Courier New" w:cs="Courier New" w:hint="default"/>
      </w:rPr>
    </w:lvl>
    <w:lvl w:ilvl="5" w:tplc="04070005" w:tentative="1">
      <w:start w:val="1"/>
      <w:numFmt w:val="bullet"/>
      <w:lvlText w:val=""/>
      <w:lvlJc w:val="left"/>
      <w:pPr>
        <w:ind w:left="4602" w:hanging="360"/>
      </w:pPr>
      <w:rPr>
        <w:rFonts w:ascii="Wingdings" w:hAnsi="Wingdings" w:hint="default"/>
      </w:rPr>
    </w:lvl>
    <w:lvl w:ilvl="6" w:tplc="04070001" w:tentative="1">
      <w:start w:val="1"/>
      <w:numFmt w:val="bullet"/>
      <w:lvlText w:val=""/>
      <w:lvlJc w:val="left"/>
      <w:pPr>
        <w:ind w:left="5322" w:hanging="360"/>
      </w:pPr>
      <w:rPr>
        <w:rFonts w:ascii="Symbol" w:hAnsi="Symbol" w:hint="default"/>
      </w:rPr>
    </w:lvl>
    <w:lvl w:ilvl="7" w:tplc="04070003" w:tentative="1">
      <w:start w:val="1"/>
      <w:numFmt w:val="bullet"/>
      <w:lvlText w:val="o"/>
      <w:lvlJc w:val="left"/>
      <w:pPr>
        <w:ind w:left="6042" w:hanging="360"/>
      </w:pPr>
      <w:rPr>
        <w:rFonts w:ascii="Courier New" w:hAnsi="Courier New" w:cs="Courier New" w:hint="default"/>
      </w:rPr>
    </w:lvl>
    <w:lvl w:ilvl="8" w:tplc="04070005" w:tentative="1">
      <w:start w:val="1"/>
      <w:numFmt w:val="bullet"/>
      <w:lvlText w:val=""/>
      <w:lvlJc w:val="left"/>
      <w:pPr>
        <w:ind w:left="6762" w:hanging="360"/>
      </w:pPr>
      <w:rPr>
        <w:rFonts w:ascii="Wingdings" w:hAnsi="Wingdings" w:hint="default"/>
      </w:rPr>
    </w:lvl>
  </w:abstractNum>
  <w:num w:numId="1">
    <w:abstractNumId w:val="2"/>
  </w:num>
  <w:num w:numId="2">
    <w:abstractNumId w:val="34"/>
  </w:num>
  <w:num w:numId="3">
    <w:abstractNumId w:val="39"/>
  </w:num>
  <w:num w:numId="4">
    <w:abstractNumId w:val="30"/>
  </w:num>
  <w:num w:numId="5">
    <w:abstractNumId w:val="15"/>
  </w:num>
  <w:num w:numId="6">
    <w:abstractNumId w:val="20"/>
  </w:num>
  <w:num w:numId="7">
    <w:abstractNumId w:val="32"/>
  </w:num>
  <w:num w:numId="8">
    <w:abstractNumId w:val="41"/>
  </w:num>
  <w:num w:numId="9">
    <w:abstractNumId w:val="12"/>
  </w:num>
  <w:num w:numId="10">
    <w:abstractNumId w:val="38"/>
  </w:num>
  <w:num w:numId="11">
    <w:abstractNumId w:val="35"/>
  </w:num>
  <w:num w:numId="12">
    <w:abstractNumId w:val="21"/>
  </w:num>
  <w:num w:numId="13">
    <w:abstractNumId w:val="29"/>
  </w:num>
  <w:num w:numId="14">
    <w:abstractNumId w:val="5"/>
  </w:num>
  <w:num w:numId="15">
    <w:abstractNumId w:val="24"/>
  </w:num>
  <w:num w:numId="16">
    <w:abstractNumId w:val="13"/>
  </w:num>
  <w:num w:numId="17">
    <w:abstractNumId w:val="7"/>
  </w:num>
  <w:num w:numId="18">
    <w:abstractNumId w:val="33"/>
  </w:num>
  <w:num w:numId="19">
    <w:abstractNumId w:val="26"/>
  </w:num>
  <w:num w:numId="20">
    <w:abstractNumId w:val="8"/>
  </w:num>
  <w:num w:numId="21">
    <w:abstractNumId w:val="37"/>
  </w:num>
  <w:num w:numId="22">
    <w:abstractNumId w:val="0"/>
  </w:num>
  <w:num w:numId="23">
    <w:abstractNumId w:val="40"/>
  </w:num>
  <w:num w:numId="24">
    <w:abstractNumId w:val="14"/>
  </w:num>
  <w:num w:numId="25">
    <w:abstractNumId w:val="23"/>
  </w:num>
  <w:num w:numId="26">
    <w:abstractNumId w:val="31"/>
  </w:num>
  <w:num w:numId="27">
    <w:abstractNumId w:val="16"/>
  </w:num>
  <w:num w:numId="28">
    <w:abstractNumId w:val="11"/>
  </w:num>
  <w:num w:numId="29">
    <w:abstractNumId w:val="6"/>
  </w:num>
  <w:num w:numId="30">
    <w:abstractNumId w:val="36"/>
  </w:num>
  <w:num w:numId="31">
    <w:abstractNumId w:val="25"/>
  </w:num>
  <w:num w:numId="32">
    <w:abstractNumId w:val="17"/>
  </w:num>
  <w:num w:numId="33">
    <w:abstractNumId w:val="27"/>
  </w:num>
  <w:num w:numId="34">
    <w:abstractNumId w:val="1"/>
  </w:num>
  <w:num w:numId="35">
    <w:abstractNumId w:val="28"/>
  </w:num>
  <w:num w:numId="36">
    <w:abstractNumId w:val="22"/>
  </w:num>
  <w:num w:numId="37">
    <w:abstractNumId w:val="18"/>
  </w:num>
  <w:num w:numId="38">
    <w:abstractNumId w:val="4"/>
  </w:num>
  <w:num w:numId="39">
    <w:abstractNumId w:val="3"/>
  </w:num>
  <w:num w:numId="40">
    <w:abstractNumId w:val="10"/>
  </w:num>
  <w:num w:numId="41">
    <w:abstractNumId w:val="19"/>
  </w:num>
  <w:num w:numId="42">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k8UHEftSq5Yawuhfo6mmwqVbO9L3AvK/zP/gCoE/I4ui5z4WxOl7itn/ELWnyV4hHA1RqL7I+9Cm1o58NwSNg==" w:salt="lzwAWT96y5fmxUKeJEA62g=="/>
  <w:defaultTabStop w:val="284"/>
  <w:autoHyphenation/>
  <w:consecutiveHyphenLimit w:val="28257"/>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bruch" w:val="0"/>
  </w:docVars>
  <w:rsids>
    <w:rsidRoot w:val="00460843"/>
    <w:rsid w:val="00000893"/>
    <w:rsid w:val="000124F4"/>
    <w:rsid w:val="0001610A"/>
    <w:rsid w:val="00022895"/>
    <w:rsid w:val="00024476"/>
    <w:rsid w:val="000250E9"/>
    <w:rsid w:val="0002628B"/>
    <w:rsid w:val="00030DA0"/>
    <w:rsid w:val="0003136E"/>
    <w:rsid w:val="000319A9"/>
    <w:rsid w:val="000349FF"/>
    <w:rsid w:val="00037430"/>
    <w:rsid w:val="0004077D"/>
    <w:rsid w:val="00040E36"/>
    <w:rsid w:val="000417D7"/>
    <w:rsid w:val="00045793"/>
    <w:rsid w:val="00046391"/>
    <w:rsid w:val="00047295"/>
    <w:rsid w:val="00047CF1"/>
    <w:rsid w:val="00050468"/>
    <w:rsid w:val="000560CB"/>
    <w:rsid w:val="0005685F"/>
    <w:rsid w:val="000622AC"/>
    <w:rsid w:val="000624FB"/>
    <w:rsid w:val="0007005F"/>
    <w:rsid w:val="00070A25"/>
    <w:rsid w:val="00077997"/>
    <w:rsid w:val="000841BA"/>
    <w:rsid w:val="00086A5A"/>
    <w:rsid w:val="000900C7"/>
    <w:rsid w:val="00090581"/>
    <w:rsid w:val="00090B9F"/>
    <w:rsid w:val="00090C08"/>
    <w:rsid w:val="00095CBD"/>
    <w:rsid w:val="000A5A9C"/>
    <w:rsid w:val="000A67D1"/>
    <w:rsid w:val="000B21DF"/>
    <w:rsid w:val="000B375D"/>
    <w:rsid w:val="000B6C5F"/>
    <w:rsid w:val="000B6EED"/>
    <w:rsid w:val="000C31BA"/>
    <w:rsid w:val="000C3658"/>
    <w:rsid w:val="000C3AEA"/>
    <w:rsid w:val="000C45FC"/>
    <w:rsid w:val="000C5685"/>
    <w:rsid w:val="000D1E50"/>
    <w:rsid w:val="000D392C"/>
    <w:rsid w:val="000E28C2"/>
    <w:rsid w:val="000E4F56"/>
    <w:rsid w:val="000E537F"/>
    <w:rsid w:val="000E568F"/>
    <w:rsid w:val="000F0161"/>
    <w:rsid w:val="000F038B"/>
    <w:rsid w:val="000F56D8"/>
    <w:rsid w:val="000F60FC"/>
    <w:rsid w:val="001005B7"/>
    <w:rsid w:val="00102652"/>
    <w:rsid w:val="00103D1B"/>
    <w:rsid w:val="00105E82"/>
    <w:rsid w:val="00105FE8"/>
    <w:rsid w:val="00107107"/>
    <w:rsid w:val="001145FC"/>
    <w:rsid w:val="001202ED"/>
    <w:rsid w:val="00122C36"/>
    <w:rsid w:val="001260FF"/>
    <w:rsid w:val="0012683F"/>
    <w:rsid w:val="00132BCE"/>
    <w:rsid w:val="00133372"/>
    <w:rsid w:val="00133C3A"/>
    <w:rsid w:val="00142654"/>
    <w:rsid w:val="001436C5"/>
    <w:rsid w:val="00147BAC"/>
    <w:rsid w:val="00150668"/>
    <w:rsid w:val="00150F0B"/>
    <w:rsid w:val="00151503"/>
    <w:rsid w:val="001541AC"/>
    <w:rsid w:val="0016321D"/>
    <w:rsid w:val="0016384D"/>
    <w:rsid w:val="001646A7"/>
    <w:rsid w:val="00165300"/>
    <w:rsid w:val="00166E11"/>
    <w:rsid w:val="0017480C"/>
    <w:rsid w:val="001767D8"/>
    <w:rsid w:val="00180347"/>
    <w:rsid w:val="00180809"/>
    <w:rsid w:val="00182BF6"/>
    <w:rsid w:val="001949EF"/>
    <w:rsid w:val="00197749"/>
    <w:rsid w:val="001A3FFD"/>
    <w:rsid w:val="001A793C"/>
    <w:rsid w:val="001B082D"/>
    <w:rsid w:val="001B2269"/>
    <w:rsid w:val="001B5892"/>
    <w:rsid w:val="001B6E4E"/>
    <w:rsid w:val="001C77AE"/>
    <w:rsid w:val="001C79F8"/>
    <w:rsid w:val="001D01E3"/>
    <w:rsid w:val="001D07D7"/>
    <w:rsid w:val="001D1ADF"/>
    <w:rsid w:val="001D59E7"/>
    <w:rsid w:val="001D68F5"/>
    <w:rsid w:val="001E2F3F"/>
    <w:rsid w:val="001E4E46"/>
    <w:rsid w:val="001E57D0"/>
    <w:rsid w:val="001E7057"/>
    <w:rsid w:val="001E7CB1"/>
    <w:rsid w:val="001F3C25"/>
    <w:rsid w:val="001F3E0C"/>
    <w:rsid w:val="001F4F22"/>
    <w:rsid w:val="001F54EA"/>
    <w:rsid w:val="001F6759"/>
    <w:rsid w:val="001F7258"/>
    <w:rsid w:val="001F7FC0"/>
    <w:rsid w:val="00204CDD"/>
    <w:rsid w:val="0020514B"/>
    <w:rsid w:val="00206097"/>
    <w:rsid w:val="00210354"/>
    <w:rsid w:val="00211D81"/>
    <w:rsid w:val="002159C4"/>
    <w:rsid w:val="00217131"/>
    <w:rsid w:val="00223B5A"/>
    <w:rsid w:val="002264C1"/>
    <w:rsid w:val="002279FA"/>
    <w:rsid w:val="00230B2D"/>
    <w:rsid w:val="00232C0C"/>
    <w:rsid w:val="00241619"/>
    <w:rsid w:val="00244F93"/>
    <w:rsid w:val="00245657"/>
    <w:rsid w:val="0024780D"/>
    <w:rsid w:val="00253626"/>
    <w:rsid w:val="0025491B"/>
    <w:rsid w:val="002629B0"/>
    <w:rsid w:val="00263DD4"/>
    <w:rsid w:val="002669F4"/>
    <w:rsid w:val="00275003"/>
    <w:rsid w:val="002756F6"/>
    <w:rsid w:val="00280E8A"/>
    <w:rsid w:val="0028485C"/>
    <w:rsid w:val="002867EC"/>
    <w:rsid w:val="00291DC9"/>
    <w:rsid w:val="002923EE"/>
    <w:rsid w:val="00292433"/>
    <w:rsid w:val="00293E4F"/>
    <w:rsid w:val="002949C0"/>
    <w:rsid w:val="00297E10"/>
    <w:rsid w:val="002A1BD8"/>
    <w:rsid w:val="002A3A5E"/>
    <w:rsid w:val="002A4590"/>
    <w:rsid w:val="002B0E99"/>
    <w:rsid w:val="002B32A9"/>
    <w:rsid w:val="002B7413"/>
    <w:rsid w:val="002C48BA"/>
    <w:rsid w:val="002C5E5B"/>
    <w:rsid w:val="002C7E9D"/>
    <w:rsid w:val="002D01BE"/>
    <w:rsid w:val="002D10C7"/>
    <w:rsid w:val="002D150F"/>
    <w:rsid w:val="002D4E43"/>
    <w:rsid w:val="002D6230"/>
    <w:rsid w:val="002D6825"/>
    <w:rsid w:val="002E08B9"/>
    <w:rsid w:val="002E42C8"/>
    <w:rsid w:val="002F2845"/>
    <w:rsid w:val="002F2B15"/>
    <w:rsid w:val="002F5748"/>
    <w:rsid w:val="003113DB"/>
    <w:rsid w:val="00313953"/>
    <w:rsid w:val="0031478E"/>
    <w:rsid w:val="00317F04"/>
    <w:rsid w:val="00320094"/>
    <w:rsid w:val="00321D92"/>
    <w:rsid w:val="00323D6F"/>
    <w:rsid w:val="00324030"/>
    <w:rsid w:val="0032779F"/>
    <w:rsid w:val="0033151E"/>
    <w:rsid w:val="00333B04"/>
    <w:rsid w:val="003353BF"/>
    <w:rsid w:val="00336C69"/>
    <w:rsid w:val="003404F6"/>
    <w:rsid w:val="003432CF"/>
    <w:rsid w:val="00344ACB"/>
    <w:rsid w:val="00346EFE"/>
    <w:rsid w:val="00347830"/>
    <w:rsid w:val="003526D3"/>
    <w:rsid w:val="003530F6"/>
    <w:rsid w:val="00356E48"/>
    <w:rsid w:val="00362569"/>
    <w:rsid w:val="0036457E"/>
    <w:rsid w:val="003718D6"/>
    <w:rsid w:val="00372767"/>
    <w:rsid w:val="00373DC4"/>
    <w:rsid w:val="00374672"/>
    <w:rsid w:val="00376BC4"/>
    <w:rsid w:val="00382463"/>
    <w:rsid w:val="00383C79"/>
    <w:rsid w:val="0038435F"/>
    <w:rsid w:val="00384BA0"/>
    <w:rsid w:val="003851BD"/>
    <w:rsid w:val="0039076E"/>
    <w:rsid w:val="00390D3E"/>
    <w:rsid w:val="00391BDB"/>
    <w:rsid w:val="0039269B"/>
    <w:rsid w:val="00393EE2"/>
    <w:rsid w:val="003949AE"/>
    <w:rsid w:val="003955A8"/>
    <w:rsid w:val="003A7AB9"/>
    <w:rsid w:val="003B325B"/>
    <w:rsid w:val="003B7C84"/>
    <w:rsid w:val="003E0491"/>
    <w:rsid w:val="003E58B6"/>
    <w:rsid w:val="003F3E09"/>
    <w:rsid w:val="003F401A"/>
    <w:rsid w:val="003F68AA"/>
    <w:rsid w:val="003F745B"/>
    <w:rsid w:val="004121BC"/>
    <w:rsid w:val="004132C3"/>
    <w:rsid w:val="004169D4"/>
    <w:rsid w:val="0042039F"/>
    <w:rsid w:val="0042182E"/>
    <w:rsid w:val="004224D2"/>
    <w:rsid w:val="004255A4"/>
    <w:rsid w:val="00426FF5"/>
    <w:rsid w:val="0042732A"/>
    <w:rsid w:val="0043121D"/>
    <w:rsid w:val="004315AB"/>
    <w:rsid w:val="004449E6"/>
    <w:rsid w:val="00444B3E"/>
    <w:rsid w:val="00445375"/>
    <w:rsid w:val="004502D6"/>
    <w:rsid w:val="00452781"/>
    <w:rsid w:val="00456298"/>
    <w:rsid w:val="00457B63"/>
    <w:rsid w:val="00460843"/>
    <w:rsid w:val="00460BCB"/>
    <w:rsid w:val="004645FA"/>
    <w:rsid w:val="00464F1C"/>
    <w:rsid w:val="004651BA"/>
    <w:rsid w:val="0046688A"/>
    <w:rsid w:val="004672BA"/>
    <w:rsid w:val="004675D0"/>
    <w:rsid w:val="004708F4"/>
    <w:rsid w:val="00474E08"/>
    <w:rsid w:val="0047599F"/>
    <w:rsid w:val="00477372"/>
    <w:rsid w:val="0048049A"/>
    <w:rsid w:val="00480A29"/>
    <w:rsid w:val="004816DC"/>
    <w:rsid w:val="004842B8"/>
    <w:rsid w:val="00491E32"/>
    <w:rsid w:val="00497968"/>
    <w:rsid w:val="004A04FE"/>
    <w:rsid w:val="004A1808"/>
    <w:rsid w:val="004A24BB"/>
    <w:rsid w:val="004C1610"/>
    <w:rsid w:val="004C635A"/>
    <w:rsid w:val="004D2D85"/>
    <w:rsid w:val="004D5521"/>
    <w:rsid w:val="004E2696"/>
    <w:rsid w:val="004E27EE"/>
    <w:rsid w:val="004E6737"/>
    <w:rsid w:val="004E7C0A"/>
    <w:rsid w:val="004F0CB4"/>
    <w:rsid w:val="004F5C1A"/>
    <w:rsid w:val="00503580"/>
    <w:rsid w:val="005049C7"/>
    <w:rsid w:val="00506CE9"/>
    <w:rsid w:val="00510442"/>
    <w:rsid w:val="005113F2"/>
    <w:rsid w:val="005127C7"/>
    <w:rsid w:val="0051374C"/>
    <w:rsid w:val="00520ECB"/>
    <w:rsid w:val="00530195"/>
    <w:rsid w:val="00532B3A"/>
    <w:rsid w:val="00535DCA"/>
    <w:rsid w:val="005365C5"/>
    <w:rsid w:val="005425C8"/>
    <w:rsid w:val="00543C7D"/>
    <w:rsid w:val="0054681D"/>
    <w:rsid w:val="00551C20"/>
    <w:rsid w:val="005558C3"/>
    <w:rsid w:val="00557918"/>
    <w:rsid w:val="00557E98"/>
    <w:rsid w:val="00560C27"/>
    <w:rsid w:val="005667FA"/>
    <w:rsid w:val="00570232"/>
    <w:rsid w:val="00570FA2"/>
    <w:rsid w:val="00571A7C"/>
    <w:rsid w:val="00576A26"/>
    <w:rsid w:val="00580F1D"/>
    <w:rsid w:val="00581CD7"/>
    <w:rsid w:val="00583D5B"/>
    <w:rsid w:val="005869B6"/>
    <w:rsid w:val="00586F4D"/>
    <w:rsid w:val="00587138"/>
    <w:rsid w:val="00590642"/>
    <w:rsid w:val="005913F5"/>
    <w:rsid w:val="00592B4F"/>
    <w:rsid w:val="00594285"/>
    <w:rsid w:val="005A009B"/>
    <w:rsid w:val="005A0A59"/>
    <w:rsid w:val="005A3510"/>
    <w:rsid w:val="005A3859"/>
    <w:rsid w:val="005B25F5"/>
    <w:rsid w:val="005B7495"/>
    <w:rsid w:val="005C2483"/>
    <w:rsid w:val="005C7964"/>
    <w:rsid w:val="005D1890"/>
    <w:rsid w:val="005D1F7E"/>
    <w:rsid w:val="005D2CDB"/>
    <w:rsid w:val="005D57A5"/>
    <w:rsid w:val="005D75FA"/>
    <w:rsid w:val="005E16C0"/>
    <w:rsid w:val="005E16CF"/>
    <w:rsid w:val="005E1D3C"/>
    <w:rsid w:val="005E32A6"/>
    <w:rsid w:val="005E4EEE"/>
    <w:rsid w:val="005E7361"/>
    <w:rsid w:val="005F2E0A"/>
    <w:rsid w:val="005F31F1"/>
    <w:rsid w:val="005F5BE6"/>
    <w:rsid w:val="005F6D4D"/>
    <w:rsid w:val="005F7EAB"/>
    <w:rsid w:val="0060068A"/>
    <w:rsid w:val="00600B7B"/>
    <w:rsid w:val="00601968"/>
    <w:rsid w:val="00602FF0"/>
    <w:rsid w:val="006040AD"/>
    <w:rsid w:val="00604368"/>
    <w:rsid w:val="00605563"/>
    <w:rsid w:val="00606F1F"/>
    <w:rsid w:val="00611F26"/>
    <w:rsid w:val="006147F6"/>
    <w:rsid w:val="00614A96"/>
    <w:rsid w:val="00620083"/>
    <w:rsid w:val="00620D07"/>
    <w:rsid w:val="00622149"/>
    <w:rsid w:val="00624C10"/>
    <w:rsid w:val="00631717"/>
    <w:rsid w:val="00640A05"/>
    <w:rsid w:val="006422D4"/>
    <w:rsid w:val="0064552E"/>
    <w:rsid w:val="00650DC6"/>
    <w:rsid w:val="006512E8"/>
    <w:rsid w:val="006522B5"/>
    <w:rsid w:val="00653A86"/>
    <w:rsid w:val="00662524"/>
    <w:rsid w:val="00663996"/>
    <w:rsid w:val="0066480C"/>
    <w:rsid w:val="00666ACB"/>
    <w:rsid w:val="00667214"/>
    <w:rsid w:val="00673A00"/>
    <w:rsid w:val="00674749"/>
    <w:rsid w:val="0067738C"/>
    <w:rsid w:val="0067748D"/>
    <w:rsid w:val="00680D49"/>
    <w:rsid w:val="00694993"/>
    <w:rsid w:val="006949A0"/>
    <w:rsid w:val="006A1D5B"/>
    <w:rsid w:val="006A6D65"/>
    <w:rsid w:val="006A6FED"/>
    <w:rsid w:val="006B3D9B"/>
    <w:rsid w:val="006C01D0"/>
    <w:rsid w:val="006C1B29"/>
    <w:rsid w:val="006C7413"/>
    <w:rsid w:val="006D0238"/>
    <w:rsid w:val="006E0A94"/>
    <w:rsid w:val="006E1E53"/>
    <w:rsid w:val="006E2475"/>
    <w:rsid w:val="006E528B"/>
    <w:rsid w:val="006E6059"/>
    <w:rsid w:val="006F12C8"/>
    <w:rsid w:val="006F1877"/>
    <w:rsid w:val="006F1D92"/>
    <w:rsid w:val="006F5933"/>
    <w:rsid w:val="006F79A0"/>
    <w:rsid w:val="007003AD"/>
    <w:rsid w:val="00701DB0"/>
    <w:rsid w:val="00702E26"/>
    <w:rsid w:val="00704034"/>
    <w:rsid w:val="00704C28"/>
    <w:rsid w:val="00712627"/>
    <w:rsid w:val="00717F41"/>
    <w:rsid w:val="007219A6"/>
    <w:rsid w:val="00722BBC"/>
    <w:rsid w:val="007315B1"/>
    <w:rsid w:val="00734FCB"/>
    <w:rsid w:val="00736220"/>
    <w:rsid w:val="007366D3"/>
    <w:rsid w:val="0073798C"/>
    <w:rsid w:val="00737DAC"/>
    <w:rsid w:val="00742110"/>
    <w:rsid w:val="00744481"/>
    <w:rsid w:val="00744D35"/>
    <w:rsid w:val="0074644F"/>
    <w:rsid w:val="00746ADA"/>
    <w:rsid w:val="00747C9B"/>
    <w:rsid w:val="0075121F"/>
    <w:rsid w:val="00751966"/>
    <w:rsid w:val="00757BEE"/>
    <w:rsid w:val="00757FE4"/>
    <w:rsid w:val="00773A10"/>
    <w:rsid w:val="00775927"/>
    <w:rsid w:val="007762E5"/>
    <w:rsid w:val="00784A2B"/>
    <w:rsid w:val="00791CD7"/>
    <w:rsid w:val="007946B9"/>
    <w:rsid w:val="007A1038"/>
    <w:rsid w:val="007A132E"/>
    <w:rsid w:val="007A222F"/>
    <w:rsid w:val="007A388A"/>
    <w:rsid w:val="007B3C81"/>
    <w:rsid w:val="007B76F7"/>
    <w:rsid w:val="007C0BA4"/>
    <w:rsid w:val="007C104C"/>
    <w:rsid w:val="007C4848"/>
    <w:rsid w:val="007C669B"/>
    <w:rsid w:val="007D7C88"/>
    <w:rsid w:val="007F6A05"/>
    <w:rsid w:val="00802C49"/>
    <w:rsid w:val="00804C31"/>
    <w:rsid w:val="0080693D"/>
    <w:rsid w:val="0081007D"/>
    <w:rsid w:val="00810F59"/>
    <w:rsid w:val="00811496"/>
    <w:rsid w:val="00811E92"/>
    <w:rsid w:val="00821B64"/>
    <w:rsid w:val="008271F0"/>
    <w:rsid w:val="00830315"/>
    <w:rsid w:val="00831A5D"/>
    <w:rsid w:val="00834723"/>
    <w:rsid w:val="00841236"/>
    <w:rsid w:val="00841E92"/>
    <w:rsid w:val="00842425"/>
    <w:rsid w:val="00844A03"/>
    <w:rsid w:val="00847107"/>
    <w:rsid w:val="008543B6"/>
    <w:rsid w:val="00855F1F"/>
    <w:rsid w:val="00860B70"/>
    <w:rsid w:val="008651D7"/>
    <w:rsid w:val="008656D0"/>
    <w:rsid w:val="00871FD6"/>
    <w:rsid w:val="0088649A"/>
    <w:rsid w:val="00887C63"/>
    <w:rsid w:val="00896549"/>
    <w:rsid w:val="008B2BAA"/>
    <w:rsid w:val="008B3284"/>
    <w:rsid w:val="008B3891"/>
    <w:rsid w:val="008B4138"/>
    <w:rsid w:val="008B5135"/>
    <w:rsid w:val="008B646F"/>
    <w:rsid w:val="008B700E"/>
    <w:rsid w:val="008C6402"/>
    <w:rsid w:val="008C6537"/>
    <w:rsid w:val="008D0B3F"/>
    <w:rsid w:val="008D2B7C"/>
    <w:rsid w:val="008D2BFA"/>
    <w:rsid w:val="008D3888"/>
    <w:rsid w:val="008D7BA2"/>
    <w:rsid w:val="008D7CCD"/>
    <w:rsid w:val="008E3AE7"/>
    <w:rsid w:val="008E5BBB"/>
    <w:rsid w:val="008E6294"/>
    <w:rsid w:val="008E77EC"/>
    <w:rsid w:val="008F10EC"/>
    <w:rsid w:val="008F18C9"/>
    <w:rsid w:val="008F2F20"/>
    <w:rsid w:val="008F3903"/>
    <w:rsid w:val="008F782F"/>
    <w:rsid w:val="0090240A"/>
    <w:rsid w:val="009046D1"/>
    <w:rsid w:val="009112D6"/>
    <w:rsid w:val="00917B58"/>
    <w:rsid w:val="009202B9"/>
    <w:rsid w:val="00920981"/>
    <w:rsid w:val="00923D5F"/>
    <w:rsid w:val="00927877"/>
    <w:rsid w:val="0093002C"/>
    <w:rsid w:val="00931794"/>
    <w:rsid w:val="00935E98"/>
    <w:rsid w:val="0093792F"/>
    <w:rsid w:val="009475AD"/>
    <w:rsid w:val="009554C0"/>
    <w:rsid w:val="00957309"/>
    <w:rsid w:val="009603D4"/>
    <w:rsid w:val="00961C25"/>
    <w:rsid w:val="00962FE0"/>
    <w:rsid w:val="0096417A"/>
    <w:rsid w:val="00971B47"/>
    <w:rsid w:val="00973233"/>
    <w:rsid w:val="00975D34"/>
    <w:rsid w:val="00980A11"/>
    <w:rsid w:val="009826D8"/>
    <w:rsid w:val="00983051"/>
    <w:rsid w:val="00983B92"/>
    <w:rsid w:val="00985742"/>
    <w:rsid w:val="00986165"/>
    <w:rsid w:val="0098698E"/>
    <w:rsid w:val="00987396"/>
    <w:rsid w:val="009878FB"/>
    <w:rsid w:val="00987EF1"/>
    <w:rsid w:val="0099174D"/>
    <w:rsid w:val="00991900"/>
    <w:rsid w:val="00992A2C"/>
    <w:rsid w:val="0099539D"/>
    <w:rsid w:val="00996262"/>
    <w:rsid w:val="009963CB"/>
    <w:rsid w:val="00997F77"/>
    <w:rsid w:val="009A08FB"/>
    <w:rsid w:val="009A52EB"/>
    <w:rsid w:val="009A77EF"/>
    <w:rsid w:val="009B03FC"/>
    <w:rsid w:val="009B16A2"/>
    <w:rsid w:val="009B48D7"/>
    <w:rsid w:val="009B581B"/>
    <w:rsid w:val="009B76FD"/>
    <w:rsid w:val="009B7E4D"/>
    <w:rsid w:val="009C1583"/>
    <w:rsid w:val="009C1F28"/>
    <w:rsid w:val="009C326C"/>
    <w:rsid w:val="009C74F9"/>
    <w:rsid w:val="009D09AB"/>
    <w:rsid w:val="009D2CA4"/>
    <w:rsid w:val="009D6530"/>
    <w:rsid w:val="009E0625"/>
    <w:rsid w:val="009E0C8F"/>
    <w:rsid w:val="009E14C3"/>
    <w:rsid w:val="009E2410"/>
    <w:rsid w:val="009E6DF1"/>
    <w:rsid w:val="009F017B"/>
    <w:rsid w:val="009F12EA"/>
    <w:rsid w:val="00A00DE0"/>
    <w:rsid w:val="00A02260"/>
    <w:rsid w:val="00A03FCE"/>
    <w:rsid w:val="00A0426B"/>
    <w:rsid w:val="00A049FF"/>
    <w:rsid w:val="00A0537A"/>
    <w:rsid w:val="00A063AB"/>
    <w:rsid w:val="00A104A5"/>
    <w:rsid w:val="00A201AA"/>
    <w:rsid w:val="00A2078A"/>
    <w:rsid w:val="00A2176F"/>
    <w:rsid w:val="00A23068"/>
    <w:rsid w:val="00A23B52"/>
    <w:rsid w:val="00A27856"/>
    <w:rsid w:val="00A31B57"/>
    <w:rsid w:val="00A36F46"/>
    <w:rsid w:val="00A41888"/>
    <w:rsid w:val="00A453D3"/>
    <w:rsid w:val="00A471B2"/>
    <w:rsid w:val="00A4780E"/>
    <w:rsid w:val="00A50959"/>
    <w:rsid w:val="00A52D96"/>
    <w:rsid w:val="00A568EA"/>
    <w:rsid w:val="00A61243"/>
    <w:rsid w:val="00A710A6"/>
    <w:rsid w:val="00A726A6"/>
    <w:rsid w:val="00A73A01"/>
    <w:rsid w:val="00A73E22"/>
    <w:rsid w:val="00A754D4"/>
    <w:rsid w:val="00A80424"/>
    <w:rsid w:val="00A83CEE"/>
    <w:rsid w:val="00A83F78"/>
    <w:rsid w:val="00A84EB2"/>
    <w:rsid w:val="00A853AC"/>
    <w:rsid w:val="00A907D8"/>
    <w:rsid w:val="00A96792"/>
    <w:rsid w:val="00A9759D"/>
    <w:rsid w:val="00AA00E7"/>
    <w:rsid w:val="00AA0A25"/>
    <w:rsid w:val="00AB00B8"/>
    <w:rsid w:val="00AB1F83"/>
    <w:rsid w:val="00AB36F5"/>
    <w:rsid w:val="00AC307B"/>
    <w:rsid w:val="00AD0793"/>
    <w:rsid w:val="00AD0954"/>
    <w:rsid w:val="00AD0A3F"/>
    <w:rsid w:val="00AD1C3B"/>
    <w:rsid w:val="00AE165D"/>
    <w:rsid w:val="00AE36C0"/>
    <w:rsid w:val="00AE4C1C"/>
    <w:rsid w:val="00AE75EA"/>
    <w:rsid w:val="00AF5F85"/>
    <w:rsid w:val="00AF7237"/>
    <w:rsid w:val="00B01CA3"/>
    <w:rsid w:val="00B035BA"/>
    <w:rsid w:val="00B04280"/>
    <w:rsid w:val="00B0673D"/>
    <w:rsid w:val="00B12ACF"/>
    <w:rsid w:val="00B2251D"/>
    <w:rsid w:val="00B26347"/>
    <w:rsid w:val="00B31BED"/>
    <w:rsid w:val="00B31FAF"/>
    <w:rsid w:val="00B36C5C"/>
    <w:rsid w:val="00B40DFF"/>
    <w:rsid w:val="00B4153B"/>
    <w:rsid w:val="00B41E56"/>
    <w:rsid w:val="00B42CF0"/>
    <w:rsid w:val="00B474A6"/>
    <w:rsid w:val="00B5590A"/>
    <w:rsid w:val="00B560AC"/>
    <w:rsid w:val="00B564E2"/>
    <w:rsid w:val="00B56DA5"/>
    <w:rsid w:val="00B57205"/>
    <w:rsid w:val="00B622EF"/>
    <w:rsid w:val="00B6299C"/>
    <w:rsid w:val="00B700D6"/>
    <w:rsid w:val="00B700F4"/>
    <w:rsid w:val="00B7010F"/>
    <w:rsid w:val="00B70371"/>
    <w:rsid w:val="00B722D7"/>
    <w:rsid w:val="00B7387A"/>
    <w:rsid w:val="00B76DD0"/>
    <w:rsid w:val="00B85D34"/>
    <w:rsid w:val="00B86E41"/>
    <w:rsid w:val="00B879BF"/>
    <w:rsid w:val="00B943C9"/>
    <w:rsid w:val="00B94F5F"/>
    <w:rsid w:val="00BA7439"/>
    <w:rsid w:val="00BB2890"/>
    <w:rsid w:val="00BB29DA"/>
    <w:rsid w:val="00BB3097"/>
    <w:rsid w:val="00BB31F4"/>
    <w:rsid w:val="00BB67A1"/>
    <w:rsid w:val="00BB7F2C"/>
    <w:rsid w:val="00BC0EC1"/>
    <w:rsid w:val="00BC1A74"/>
    <w:rsid w:val="00BC2976"/>
    <w:rsid w:val="00BD0912"/>
    <w:rsid w:val="00BD13BF"/>
    <w:rsid w:val="00BD2502"/>
    <w:rsid w:val="00BD7D3D"/>
    <w:rsid w:val="00BE0AD5"/>
    <w:rsid w:val="00BE0CD1"/>
    <w:rsid w:val="00BE6C7E"/>
    <w:rsid w:val="00BE7654"/>
    <w:rsid w:val="00BE77D4"/>
    <w:rsid w:val="00BF00A1"/>
    <w:rsid w:val="00BF3E10"/>
    <w:rsid w:val="00BF7A30"/>
    <w:rsid w:val="00C023A5"/>
    <w:rsid w:val="00C0676E"/>
    <w:rsid w:val="00C12283"/>
    <w:rsid w:val="00C140E2"/>
    <w:rsid w:val="00C1524A"/>
    <w:rsid w:val="00C16E04"/>
    <w:rsid w:val="00C33187"/>
    <w:rsid w:val="00C34CD7"/>
    <w:rsid w:val="00C34F1F"/>
    <w:rsid w:val="00C46E90"/>
    <w:rsid w:val="00C4748B"/>
    <w:rsid w:val="00C545F0"/>
    <w:rsid w:val="00C547FA"/>
    <w:rsid w:val="00C54A25"/>
    <w:rsid w:val="00C63B43"/>
    <w:rsid w:val="00C658DB"/>
    <w:rsid w:val="00C7319B"/>
    <w:rsid w:val="00C74C5D"/>
    <w:rsid w:val="00C802E4"/>
    <w:rsid w:val="00C81588"/>
    <w:rsid w:val="00C825FF"/>
    <w:rsid w:val="00C830AF"/>
    <w:rsid w:val="00C902CF"/>
    <w:rsid w:val="00C92DA3"/>
    <w:rsid w:val="00C94D12"/>
    <w:rsid w:val="00CA1036"/>
    <w:rsid w:val="00CA1F7A"/>
    <w:rsid w:val="00CA2A34"/>
    <w:rsid w:val="00CA4EC0"/>
    <w:rsid w:val="00CA50C9"/>
    <w:rsid w:val="00CB1256"/>
    <w:rsid w:val="00CB2259"/>
    <w:rsid w:val="00CB28BF"/>
    <w:rsid w:val="00CB5056"/>
    <w:rsid w:val="00CB5880"/>
    <w:rsid w:val="00CC6AE3"/>
    <w:rsid w:val="00CE1411"/>
    <w:rsid w:val="00CE28AE"/>
    <w:rsid w:val="00CE3C02"/>
    <w:rsid w:val="00CE5ED1"/>
    <w:rsid w:val="00CF227F"/>
    <w:rsid w:val="00CF512E"/>
    <w:rsid w:val="00CF6289"/>
    <w:rsid w:val="00CF6830"/>
    <w:rsid w:val="00CF7F44"/>
    <w:rsid w:val="00D005D5"/>
    <w:rsid w:val="00D01054"/>
    <w:rsid w:val="00D03A58"/>
    <w:rsid w:val="00D04165"/>
    <w:rsid w:val="00D04823"/>
    <w:rsid w:val="00D048AF"/>
    <w:rsid w:val="00D0533C"/>
    <w:rsid w:val="00D061A8"/>
    <w:rsid w:val="00D07DF7"/>
    <w:rsid w:val="00D10EE6"/>
    <w:rsid w:val="00D10F23"/>
    <w:rsid w:val="00D11270"/>
    <w:rsid w:val="00D309DE"/>
    <w:rsid w:val="00D33F33"/>
    <w:rsid w:val="00D349BB"/>
    <w:rsid w:val="00D34FBB"/>
    <w:rsid w:val="00D3595F"/>
    <w:rsid w:val="00D45B64"/>
    <w:rsid w:val="00D46007"/>
    <w:rsid w:val="00D50549"/>
    <w:rsid w:val="00D53C9F"/>
    <w:rsid w:val="00D55425"/>
    <w:rsid w:val="00D57E14"/>
    <w:rsid w:val="00D646F9"/>
    <w:rsid w:val="00D65016"/>
    <w:rsid w:val="00D65925"/>
    <w:rsid w:val="00D66DE7"/>
    <w:rsid w:val="00D66EDC"/>
    <w:rsid w:val="00D7273B"/>
    <w:rsid w:val="00D758BD"/>
    <w:rsid w:val="00D77BDB"/>
    <w:rsid w:val="00D81694"/>
    <w:rsid w:val="00D82609"/>
    <w:rsid w:val="00D84C47"/>
    <w:rsid w:val="00D908AC"/>
    <w:rsid w:val="00DA2AB7"/>
    <w:rsid w:val="00DA5D2C"/>
    <w:rsid w:val="00DB0941"/>
    <w:rsid w:val="00DB184E"/>
    <w:rsid w:val="00DB5428"/>
    <w:rsid w:val="00DB5F2A"/>
    <w:rsid w:val="00DC2600"/>
    <w:rsid w:val="00DC732B"/>
    <w:rsid w:val="00DC7B2F"/>
    <w:rsid w:val="00DD0704"/>
    <w:rsid w:val="00DD1BA0"/>
    <w:rsid w:val="00DD36C1"/>
    <w:rsid w:val="00DD5983"/>
    <w:rsid w:val="00DD59EF"/>
    <w:rsid w:val="00DD78BA"/>
    <w:rsid w:val="00DE3B6A"/>
    <w:rsid w:val="00DE3C03"/>
    <w:rsid w:val="00DE5EEA"/>
    <w:rsid w:val="00DE63F3"/>
    <w:rsid w:val="00DF18C4"/>
    <w:rsid w:val="00DF29B5"/>
    <w:rsid w:val="00E041B7"/>
    <w:rsid w:val="00E045DC"/>
    <w:rsid w:val="00E06DEA"/>
    <w:rsid w:val="00E133BB"/>
    <w:rsid w:val="00E140E8"/>
    <w:rsid w:val="00E23880"/>
    <w:rsid w:val="00E24DCE"/>
    <w:rsid w:val="00E26AA7"/>
    <w:rsid w:val="00E301CF"/>
    <w:rsid w:val="00E314ED"/>
    <w:rsid w:val="00E317E0"/>
    <w:rsid w:val="00E34B1E"/>
    <w:rsid w:val="00E3557E"/>
    <w:rsid w:val="00E377F9"/>
    <w:rsid w:val="00E40430"/>
    <w:rsid w:val="00E42765"/>
    <w:rsid w:val="00E43622"/>
    <w:rsid w:val="00E45004"/>
    <w:rsid w:val="00E45FEC"/>
    <w:rsid w:val="00E4664C"/>
    <w:rsid w:val="00E506E6"/>
    <w:rsid w:val="00E51083"/>
    <w:rsid w:val="00E52D93"/>
    <w:rsid w:val="00E55FF4"/>
    <w:rsid w:val="00E60F29"/>
    <w:rsid w:val="00E61E07"/>
    <w:rsid w:val="00E61E29"/>
    <w:rsid w:val="00E62C92"/>
    <w:rsid w:val="00E63E5D"/>
    <w:rsid w:val="00E648A4"/>
    <w:rsid w:val="00E71164"/>
    <w:rsid w:val="00E71F0E"/>
    <w:rsid w:val="00E74BA9"/>
    <w:rsid w:val="00E75069"/>
    <w:rsid w:val="00E75E26"/>
    <w:rsid w:val="00E7627C"/>
    <w:rsid w:val="00E8337A"/>
    <w:rsid w:val="00E8446D"/>
    <w:rsid w:val="00E87869"/>
    <w:rsid w:val="00E94C6A"/>
    <w:rsid w:val="00EA5C6C"/>
    <w:rsid w:val="00EB3695"/>
    <w:rsid w:val="00EB6EC0"/>
    <w:rsid w:val="00EC0712"/>
    <w:rsid w:val="00EC0C89"/>
    <w:rsid w:val="00EC24A3"/>
    <w:rsid w:val="00EC2982"/>
    <w:rsid w:val="00EC427C"/>
    <w:rsid w:val="00EC6912"/>
    <w:rsid w:val="00EC6AFD"/>
    <w:rsid w:val="00EC7AFB"/>
    <w:rsid w:val="00ED3E8E"/>
    <w:rsid w:val="00ED4778"/>
    <w:rsid w:val="00ED4BCC"/>
    <w:rsid w:val="00EF01C4"/>
    <w:rsid w:val="00EF14E7"/>
    <w:rsid w:val="00EF49AB"/>
    <w:rsid w:val="00EF4FD1"/>
    <w:rsid w:val="00F01766"/>
    <w:rsid w:val="00F022A2"/>
    <w:rsid w:val="00F07D29"/>
    <w:rsid w:val="00F108A6"/>
    <w:rsid w:val="00F112A9"/>
    <w:rsid w:val="00F11830"/>
    <w:rsid w:val="00F123B0"/>
    <w:rsid w:val="00F14D80"/>
    <w:rsid w:val="00F15DDF"/>
    <w:rsid w:val="00F165D3"/>
    <w:rsid w:val="00F2140D"/>
    <w:rsid w:val="00F25185"/>
    <w:rsid w:val="00F31718"/>
    <w:rsid w:val="00F348DA"/>
    <w:rsid w:val="00F37093"/>
    <w:rsid w:val="00F37EF8"/>
    <w:rsid w:val="00F469E1"/>
    <w:rsid w:val="00F50540"/>
    <w:rsid w:val="00F518A7"/>
    <w:rsid w:val="00F5536C"/>
    <w:rsid w:val="00F57439"/>
    <w:rsid w:val="00F60666"/>
    <w:rsid w:val="00F60A2C"/>
    <w:rsid w:val="00F66EC8"/>
    <w:rsid w:val="00F72CA9"/>
    <w:rsid w:val="00F732B9"/>
    <w:rsid w:val="00F74E74"/>
    <w:rsid w:val="00F77648"/>
    <w:rsid w:val="00F77B1E"/>
    <w:rsid w:val="00F83345"/>
    <w:rsid w:val="00F837EF"/>
    <w:rsid w:val="00F8656D"/>
    <w:rsid w:val="00F87417"/>
    <w:rsid w:val="00F87B5F"/>
    <w:rsid w:val="00F92594"/>
    <w:rsid w:val="00F9511D"/>
    <w:rsid w:val="00F970D9"/>
    <w:rsid w:val="00FA0E63"/>
    <w:rsid w:val="00FA1779"/>
    <w:rsid w:val="00FA3993"/>
    <w:rsid w:val="00FB1FB7"/>
    <w:rsid w:val="00FB57CA"/>
    <w:rsid w:val="00FB6BEC"/>
    <w:rsid w:val="00FC0C93"/>
    <w:rsid w:val="00FC53DF"/>
    <w:rsid w:val="00FC5500"/>
    <w:rsid w:val="00FC575B"/>
    <w:rsid w:val="00FC597E"/>
    <w:rsid w:val="00FD0784"/>
    <w:rsid w:val="00FD2CC4"/>
    <w:rsid w:val="00FE0469"/>
    <w:rsid w:val="00FE1064"/>
    <w:rsid w:val="00FF2A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744BD7-E6B1-45A1-BB6C-00BB9D4A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D46007"/>
    <w:pPr>
      <w:overflowPunct w:val="0"/>
      <w:autoSpaceDE w:val="0"/>
      <w:autoSpaceDN w:val="0"/>
      <w:adjustRightInd w:val="0"/>
      <w:textAlignment w:val="baseline"/>
    </w:pPr>
  </w:style>
  <w:style w:type="paragraph" w:styleId="berschrift1">
    <w:name w:val="heading 1"/>
    <w:basedOn w:val="Standard"/>
    <w:next w:val="Standard"/>
    <w:qFormat/>
    <w:rsid w:val="004169D4"/>
    <w:pPr>
      <w:keepNext/>
      <w:widowControl w:val="0"/>
      <w:tabs>
        <w:tab w:val="left" w:pos="113"/>
        <w:tab w:val="left" w:pos="567"/>
      </w:tabs>
      <w:ind w:left="120"/>
      <w:jc w:val="center"/>
      <w:outlineLvl w:val="0"/>
    </w:pPr>
    <w:rPr>
      <w:rFonts w:ascii="Arial" w:hAnsi="Arial"/>
      <w:b/>
    </w:rPr>
  </w:style>
  <w:style w:type="paragraph" w:styleId="berschrift2">
    <w:name w:val="heading 2"/>
    <w:basedOn w:val="Standard"/>
    <w:next w:val="Standard"/>
    <w:qFormat/>
    <w:rsid w:val="004169D4"/>
    <w:pPr>
      <w:keepNext/>
      <w:jc w:val="both"/>
      <w:outlineLvl w:val="1"/>
    </w:pPr>
    <w:rPr>
      <w:rFonts w:ascii="Arial" w:hAnsi="Arial"/>
      <w:b/>
      <w:sz w:val="22"/>
    </w:rPr>
  </w:style>
  <w:style w:type="paragraph" w:styleId="berschrift3">
    <w:name w:val="heading 3"/>
    <w:basedOn w:val="Standard"/>
    <w:next w:val="Standard"/>
    <w:qFormat/>
    <w:rsid w:val="004169D4"/>
    <w:pPr>
      <w:keepNext/>
      <w:tabs>
        <w:tab w:val="left" w:pos="113"/>
        <w:tab w:val="left" w:pos="567"/>
      </w:tabs>
      <w:ind w:left="120"/>
      <w:jc w:val="center"/>
      <w:outlineLvl w:val="2"/>
    </w:pPr>
    <w:rPr>
      <w:rFonts w:ascii="Arial" w:hAnsi="Arial"/>
      <w:b/>
      <w:sz w:val="18"/>
    </w:rPr>
  </w:style>
  <w:style w:type="paragraph" w:styleId="berschrift4">
    <w:name w:val="heading 4"/>
    <w:basedOn w:val="Standard"/>
    <w:next w:val="Standard"/>
    <w:qFormat/>
    <w:rsid w:val="004169D4"/>
    <w:pPr>
      <w:keepNext/>
      <w:tabs>
        <w:tab w:val="left" w:pos="567"/>
      </w:tabs>
      <w:ind w:left="284" w:hanging="284"/>
      <w:jc w:val="both"/>
      <w:outlineLvl w:val="3"/>
    </w:pPr>
    <w:rPr>
      <w:rFonts w:ascii="Arial" w:hAnsi="Arial"/>
      <w:b/>
    </w:rPr>
  </w:style>
  <w:style w:type="paragraph" w:styleId="berschrift5">
    <w:name w:val="heading 5"/>
    <w:basedOn w:val="Standard"/>
    <w:next w:val="Standard"/>
    <w:qFormat/>
    <w:rsid w:val="004169D4"/>
    <w:pPr>
      <w:keepNext/>
      <w:jc w:val="both"/>
      <w:outlineLvl w:val="4"/>
    </w:pPr>
    <w:rPr>
      <w:rFonts w:ascii="Arial" w:hAnsi="Arial"/>
      <w:b/>
    </w:rPr>
  </w:style>
  <w:style w:type="paragraph" w:styleId="berschrift6">
    <w:name w:val="heading 6"/>
    <w:basedOn w:val="Standard"/>
    <w:next w:val="Standard"/>
    <w:qFormat/>
    <w:rsid w:val="004169D4"/>
    <w:pPr>
      <w:keepNext/>
      <w:tabs>
        <w:tab w:val="left" w:pos="113"/>
        <w:tab w:val="left" w:pos="567"/>
      </w:tabs>
      <w:ind w:left="851" w:hanging="567"/>
      <w:jc w:val="both"/>
      <w:outlineLvl w:val="5"/>
    </w:pPr>
    <w:rPr>
      <w:rFonts w:ascii="Arial" w:hAnsi="Arial"/>
      <w:b/>
      <w:bCs/>
      <w:i/>
      <w:iCs/>
      <w:sz w:val="18"/>
    </w:rPr>
  </w:style>
  <w:style w:type="paragraph" w:styleId="berschrift7">
    <w:name w:val="heading 7"/>
    <w:basedOn w:val="Standard"/>
    <w:next w:val="Standard"/>
    <w:qFormat/>
    <w:rsid w:val="004169D4"/>
    <w:pPr>
      <w:keepNext/>
      <w:tabs>
        <w:tab w:val="left" w:pos="113"/>
        <w:tab w:val="left" w:pos="567"/>
      </w:tabs>
      <w:ind w:left="686" w:hanging="567"/>
      <w:jc w:val="both"/>
      <w:outlineLvl w:val="6"/>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4169D4"/>
    <w:pPr>
      <w:tabs>
        <w:tab w:val="center" w:pos="4536"/>
        <w:tab w:val="right" w:pos="9072"/>
      </w:tabs>
    </w:pPr>
  </w:style>
  <w:style w:type="character" w:styleId="Seitenzahl">
    <w:name w:val="page number"/>
    <w:basedOn w:val="Absatz-Standardschriftart"/>
    <w:rsid w:val="004169D4"/>
  </w:style>
  <w:style w:type="paragraph" w:styleId="Kopfzeile">
    <w:name w:val="header"/>
    <w:basedOn w:val="Standard"/>
    <w:link w:val="KopfzeileZchn"/>
    <w:uiPriority w:val="99"/>
    <w:rsid w:val="004169D4"/>
    <w:pPr>
      <w:tabs>
        <w:tab w:val="center" w:pos="4536"/>
        <w:tab w:val="right" w:pos="9072"/>
      </w:tabs>
    </w:pPr>
  </w:style>
  <w:style w:type="paragraph" w:styleId="Titel">
    <w:name w:val="Title"/>
    <w:basedOn w:val="Standard"/>
    <w:qFormat/>
    <w:rsid w:val="004169D4"/>
    <w:pPr>
      <w:jc w:val="center"/>
    </w:pPr>
    <w:rPr>
      <w:rFonts w:ascii="Arial" w:hAnsi="Arial"/>
      <w:b/>
      <w:sz w:val="52"/>
    </w:rPr>
  </w:style>
  <w:style w:type="paragraph" w:styleId="Blocktext">
    <w:name w:val="Block Text"/>
    <w:basedOn w:val="Standard"/>
    <w:rsid w:val="004169D4"/>
    <w:pPr>
      <w:tabs>
        <w:tab w:val="left" w:pos="113"/>
        <w:tab w:val="left" w:pos="567"/>
      </w:tabs>
      <w:ind w:left="227" w:right="227"/>
      <w:jc w:val="both"/>
    </w:pPr>
    <w:rPr>
      <w:rFonts w:ascii="Arial" w:hAnsi="Arial"/>
    </w:rPr>
  </w:style>
  <w:style w:type="paragraph" w:styleId="Textkrper-Zeileneinzug">
    <w:name w:val="Body Text Indent"/>
    <w:basedOn w:val="Standard"/>
    <w:link w:val="Textkrper-ZeileneinzugZchn"/>
    <w:rsid w:val="004169D4"/>
    <w:pPr>
      <w:widowControl w:val="0"/>
      <w:tabs>
        <w:tab w:val="left" w:pos="113"/>
        <w:tab w:val="left" w:pos="567"/>
      </w:tabs>
      <w:ind w:left="567" w:hanging="567"/>
      <w:jc w:val="both"/>
    </w:pPr>
    <w:rPr>
      <w:rFonts w:ascii="Arial" w:hAnsi="Arial"/>
    </w:rPr>
  </w:style>
  <w:style w:type="paragraph" w:styleId="Textkrper-Einzug2">
    <w:name w:val="Body Text Indent 2"/>
    <w:basedOn w:val="Standard"/>
    <w:link w:val="Textkrper-Einzug2Zchn"/>
    <w:rsid w:val="004169D4"/>
    <w:pPr>
      <w:tabs>
        <w:tab w:val="left" w:pos="397"/>
      </w:tabs>
      <w:ind w:left="397" w:hanging="397"/>
      <w:jc w:val="both"/>
    </w:pPr>
    <w:rPr>
      <w:rFonts w:ascii="Arial" w:hAnsi="Arial"/>
      <w:b/>
    </w:rPr>
  </w:style>
  <w:style w:type="paragraph" w:styleId="Textkrper">
    <w:name w:val="Body Text"/>
    <w:basedOn w:val="Standard"/>
    <w:rsid w:val="004169D4"/>
    <w:pPr>
      <w:tabs>
        <w:tab w:val="left" w:pos="567"/>
      </w:tabs>
      <w:jc w:val="both"/>
    </w:pPr>
    <w:rPr>
      <w:rFonts w:ascii="Arial" w:hAnsi="Arial"/>
    </w:rPr>
  </w:style>
  <w:style w:type="paragraph" w:styleId="Textkrper-Einzug3">
    <w:name w:val="Body Text Indent 3"/>
    <w:basedOn w:val="Standard"/>
    <w:rsid w:val="004169D4"/>
    <w:pPr>
      <w:tabs>
        <w:tab w:val="left" w:pos="567"/>
      </w:tabs>
      <w:ind w:left="397"/>
      <w:jc w:val="both"/>
    </w:pPr>
    <w:rPr>
      <w:rFonts w:ascii="Arial" w:hAnsi="Arial"/>
    </w:rPr>
  </w:style>
  <w:style w:type="paragraph" w:styleId="Textkrper2">
    <w:name w:val="Body Text 2"/>
    <w:basedOn w:val="Standard"/>
    <w:rsid w:val="004169D4"/>
    <w:pPr>
      <w:widowControl w:val="0"/>
      <w:tabs>
        <w:tab w:val="left" w:pos="284"/>
      </w:tabs>
      <w:jc w:val="both"/>
    </w:pPr>
    <w:rPr>
      <w:rFonts w:ascii="Arial" w:hAnsi="Arial"/>
      <w:sz w:val="18"/>
    </w:rPr>
  </w:style>
  <w:style w:type="paragraph" w:styleId="Sprechblasentext">
    <w:name w:val="Balloon Text"/>
    <w:basedOn w:val="Standard"/>
    <w:semiHidden/>
    <w:rsid w:val="00FB57CA"/>
    <w:rPr>
      <w:rFonts w:ascii="Tahoma" w:hAnsi="Tahoma" w:cs="Tahoma"/>
      <w:sz w:val="16"/>
      <w:szCs w:val="16"/>
    </w:rPr>
  </w:style>
  <w:style w:type="character" w:styleId="Kommentarzeichen">
    <w:name w:val="annotation reference"/>
    <w:semiHidden/>
    <w:rsid w:val="00491E32"/>
    <w:rPr>
      <w:sz w:val="16"/>
      <w:szCs w:val="16"/>
    </w:rPr>
  </w:style>
  <w:style w:type="paragraph" w:styleId="Kommentartext">
    <w:name w:val="annotation text"/>
    <w:basedOn w:val="Standard"/>
    <w:link w:val="KommentartextZchn"/>
    <w:semiHidden/>
    <w:rsid w:val="00491E32"/>
  </w:style>
  <w:style w:type="paragraph" w:styleId="Kommentarthema">
    <w:name w:val="annotation subject"/>
    <w:basedOn w:val="Kommentartext"/>
    <w:next w:val="Kommentartext"/>
    <w:semiHidden/>
    <w:rsid w:val="00491E32"/>
    <w:rPr>
      <w:b/>
      <w:bCs/>
    </w:rPr>
  </w:style>
  <w:style w:type="character" w:customStyle="1" w:styleId="KommentartextZchn">
    <w:name w:val="Kommentartext Zchn"/>
    <w:basedOn w:val="Absatz-Standardschriftart"/>
    <w:link w:val="Kommentartext"/>
    <w:semiHidden/>
    <w:rsid w:val="008B3284"/>
  </w:style>
  <w:style w:type="paragraph" w:styleId="berarbeitung">
    <w:name w:val="Revision"/>
    <w:hidden/>
    <w:uiPriority w:val="99"/>
    <w:semiHidden/>
    <w:rsid w:val="00383C79"/>
  </w:style>
  <w:style w:type="table" w:styleId="Tabellenraster">
    <w:name w:val="Table Grid"/>
    <w:basedOn w:val="NormaleTabelle"/>
    <w:rsid w:val="00392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eileneinzugZchn">
    <w:name w:val="Textkörper-Zeileneinzug Zchn"/>
    <w:basedOn w:val="Absatz-Standardschriftart"/>
    <w:link w:val="Textkrper-Zeileneinzug"/>
    <w:rsid w:val="00CF512E"/>
    <w:rPr>
      <w:rFonts w:ascii="Arial" w:hAnsi="Arial"/>
    </w:rPr>
  </w:style>
  <w:style w:type="paragraph" w:styleId="Listenabsatz">
    <w:name w:val="List Paragraph"/>
    <w:basedOn w:val="Standard"/>
    <w:uiPriority w:val="34"/>
    <w:qFormat/>
    <w:rsid w:val="003530F6"/>
    <w:pPr>
      <w:ind w:left="720"/>
      <w:contextualSpacing/>
    </w:pPr>
  </w:style>
  <w:style w:type="character" w:customStyle="1" w:styleId="Textkrper-Einzug2Zchn">
    <w:name w:val="Textkörper-Einzug 2 Zchn"/>
    <w:basedOn w:val="Absatz-Standardschriftart"/>
    <w:link w:val="Textkrper-Einzug2"/>
    <w:rsid w:val="00717F41"/>
    <w:rPr>
      <w:rFonts w:ascii="Arial" w:hAnsi="Arial"/>
      <w:b/>
    </w:rPr>
  </w:style>
  <w:style w:type="character" w:customStyle="1" w:styleId="KopfzeileZchn">
    <w:name w:val="Kopfzeile Zchn"/>
    <w:basedOn w:val="Absatz-Standardschriftart"/>
    <w:link w:val="Kopfzeile"/>
    <w:uiPriority w:val="99"/>
    <w:rsid w:val="00992A2C"/>
  </w:style>
  <w:style w:type="character" w:customStyle="1" w:styleId="FuzeileZchn">
    <w:name w:val="Fußzeile Zchn"/>
    <w:link w:val="Fuzeile"/>
    <w:uiPriority w:val="99"/>
    <w:rsid w:val="00D04165"/>
  </w:style>
  <w:style w:type="numbering" w:customStyle="1" w:styleId="Formatvorlage1">
    <w:name w:val="Formatvorlage1"/>
    <w:uiPriority w:val="99"/>
    <w:rsid w:val="00293E4F"/>
    <w:pPr>
      <w:numPr>
        <w:numId w:val="19"/>
      </w:numPr>
    </w:pPr>
  </w:style>
  <w:style w:type="numbering" w:customStyle="1" w:styleId="Formatvorlage2">
    <w:name w:val="Formatvorlage2"/>
    <w:uiPriority w:val="99"/>
    <w:rsid w:val="00923D5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98994">
      <w:bodyDiv w:val="1"/>
      <w:marLeft w:val="0"/>
      <w:marRight w:val="0"/>
      <w:marTop w:val="0"/>
      <w:marBottom w:val="0"/>
      <w:divBdr>
        <w:top w:val="none" w:sz="0" w:space="0" w:color="auto"/>
        <w:left w:val="none" w:sz="0" w:space="0" w:color="auto"/>
        <w:bottom w:val="none" w:sz="0" w:space="0" w:color="auto"/>
        <w:right w:val="none" w:sz="0" w:space="0" w:color="auto"/>
      </w:divBdr>
    </w:div>
    <w:div w:id="228031518">
      <w:bodyDiv w:val="1"/>
      <w:marLeft w:val="0"/>
      <w:marRight w:val="0"/>
      <w:marTop w:val="0"/>
      <w:marBottom w:val="0"/>
      <w:divBdr>
        <w:top w:val="none" w:sz="0" w:space="0" w:color="auto"/>
        <w:left w:val="none" w:sz="0" w:space="0" w:color="auto"/>
        <w:bottom w:val="none" w:sz="0" w:space="0" w:color="auto"/>
        <w:right w:val="none" w:sz="0" w:space="0" w:color="auto"/>
      </w:divBdr>
    </w:div>
    <w:div w:id="507788419">
      <w:bodyDiv w:val="1"/>
      <w:marLeft w:val="0"/>
      <w:marRight w:val="0"/>
      <w:marTop w:val="0"/>
      <w:marBottom w:val="0"/>
      <w:divBdr>
        <w:top w:val="none" w:sz="0" w:space="0" w:color="auto"/>
        <w:left w:val="none" w:sz="0" w:space="0" w:color="auto"/>
        <w:bottom w:val="none" w:sz="0" w:space="0" w:color="auto"/>
        <w:right w:val="none" w:sz="0" w:space="0" w:color="auto"/>
      </w:divBdr>
    </w:div>
    <w:div w:id="653535265">
      <w:bodyDiv w:val="1"/>
      <w:marLeft w:val="0"/>
      <w:marRight w:val="0"/>
      <w:marTop w:val="0"/>
      <w:marBottom w:val="0"/>
      <w:divBdr>
        <w:top w:val="none" w:sz="0" w:space="0" w:color="auto"/>
        <w:left w:val="none" w:sz="0" w:space="0" w:color="auto"/>
        <w:bottom w:val="none" w:sz="0" w:space="0" w:color="auto"/>
        <w:right w:val="none" w:sz="0" w:space="0" w:color="auto"/>
      </w:divBdr>
    </w:div>
    <w:div w:id="864636217">
      <w:bodyDiv w:val="1"/>
      <w:marLeft w:val="0"/>
      <w:marRight w:val="0"/>
      <w:marTop w:val="0"/>
      <w:marBottom w:val="0"/>
      <w:divBdr>
        <w:top w:val="none" w:sz="0" w:space="0" w:color="auto"/>
        <w:left w:val="none" w:sz="0" w:space="0" w:color="auto"/>
        <w:bottom w:val="none" w:sz="0" w:space="0" w:color="auto"/>
        <w:right w:val="none" w:sz="0" w:space="0" w:color="auto"/>
      </w:divBdr>
    </w:div>
    <w:div w:id="1119420815">
      <w:bodyDiv w:val="1"/>
      <w:marLeft w:val="0"/>
      <w:marRight w:val="0"/>
      <w:marTop w:val="0"/>
      <w:marBottom w:val="0"/>
      <w:divBdr>
        <w:top w:val="none" w:sz="0" w:space="0" w:color="auto"/>
        <w:left w:val="none" w:sz="0" w:space="0" w:color="auto"/>
        <w:bottom w:val="none" w:sz="0" w:space="0" w:color="auto"/>
        <w:right w:val="none" w:sz="0" w:space="0" w:color="auto"/>
      </w:divBdr>
    </w:div>
    <w:div w:id="1158157820">
      <w:bodyDiv w:val="1"/>
      <w:marLeft w:val="0"/>
      <w:marRight w:val="0"/>
      <w:marTop w:val="0"/>
      <w:marBottom w:val="0"/>
      <w:divBdr>
        <w:top w:val="none" w:sz="0" w:space="0" w:color="auto"/>
        <w:left w:val="none" w:sz="0" w:space="0" w:color="auto"/>
        <w:bottom w:val="none" w:sz="0" w:space="0" w:color="auto"/>
        <w:right w:val="none" w:sz="0" w:space="0" w:color="auto"/>
      </w:divBdr>
    </w:div>
    <w:div w:id="1162815794">
      <w:bodyDiv w:val="1"/>
      <w:marLeft w:val="0"/>
      <w:marRight w:val="0"/>
      <w:marTop w:val="0"/>
      <w:marBottom w:val="0"/>
      <w:divBdr>
        <w:top w:val="none" w:sz="0" w:space="0" w:color="auto"/>
        <w:left w:val="none" w:sz="0" w:space="0" w:color="auto"/>
        <w:bottom w:val="none" w:sz="0" w:space="0" w:color="auto"/>
        <w:right w:val="none" w:sz="0" w:space="0" w:color="auto"/>
      </w:divBdr>
    </w:div>
    <w:div w:id="1305355972">
      <w:bodyDiv w:val="1"/>
      <w:marLeft w:val="0"/>
      <w:marRight w:val="0"/>
      <w:marTop w:val="0"/>
      <w:marBottom w:val="0"/>
      <w:divBdr>
        <w:top w:val="none" w:sz="0" w:space="0" w:color="auto"/>
        <w:left w:val="none" w:sz="0" w:space="0" w:color="auto"/>
        <w:bottom w:val="none" w:sz="0" w:space="0" w:color="auto"/>
        <w:right w:val="none" w:sz="0" w:space="0" w:color="auto"/>
      </w:divBdr>
    </w:div>
    <w:div w:id="1316497770">
      <w:bodyDiv w:val="1"/>
      <w:marLeft w:val="0"/>
      <w:marRight w:val="0"/>
      <w:marTop w:val="0"/>
      <w:marBottom w:val="0"/>
      <w:divBdr>
        <w:top w:val="none" w:sz="0" w:space="0" w:color="auto"/>
        <w:left w:val="none" w:sz="0" w:space="0" w:color="auto"/>
        <w:bottom w:val="none" w:sz="0" w:space="0" w:color="auto"/>
        <w:right w:val="none" w:sz="0" w:space="0" w:color="auto"/>
      </w:divBdr>
    </w:div>
    <w:div w:id="1379163268">
      <w:bodyDiv w:val="1"/>
      <w:marLeft w:val="0"/>
      <w:marRight w:val="0"/>
      <w:marTop w:val="0"/>
      <w:marBottom w:val="0"/>
      <w:divBdr>
        <w:top w:val="none" w:sz="0" w:space="0" w:color="auto"/>
        <w:left w:val="none" w:sz="0" w:space="0" w:color="auto"/>
        <w:bottom w:val="none" w:sz="0" w:space="0" w:color="auto"/>
        <w:right w:val="none" w:sz="0" w:space="0" w:color="auto"/>
      </w:divBdr>
    </w:div>
    <w:div w:id="1599560805">
      <w:bodyDiv w:val="1"/>
      <w:marLeft w:val="0"/>
      <w:marRight w:val="0"/>
      <w:marTop w:val="0"/>
      <w:marBottom w:val="0"/>
      <w:divBdr>
        <w:top w:val="none" w:sz="0" w:space="0" w:color="auto"/>
        <w:left w:val="none" w:sz="0" w:space="0" w:color="auto"/>
        <w:bottom w:val="none" w:sz="0" w:space="0" w:color="auto"/>
        <w:right w:val="none" w:sz="0" w:space="0" w:color="auto"/>
      </w:divBdr>
    </w:div>
    <w:div w:id="1903707684">
      <w:bodyDiv w:val="1"/>
      <w:marLeft w:val="0"/>
      <w:marRight w:val="0"/>
      <w:marTop w:val="0"/>
      <w:marBottom w:val="0"/>
      <w:divBdr>
        <w:top w:val="none" w:sz="0" w:space="0" w:color="auto"/>
        <w:left w:val="none" w:sz="0" w:space="0" w:color="auto"/>
        <w:bottom w:val="none" w:sz="0" w:space="0" w:color="auto"/>
        <w:right w:val="none" w:sz="0" w:space="0" w:color="auto"/>
      </w:divBdr>
    </w:div>
    <w:div w:id="1934050806">
      <w:bodyDiv w:val="1"/>
      <w:marLeft w:val="0"/>
      <w:marRight w:val="0"/>
      <w:marTop w:val="0"/>
      <w:marBottom w:val="0"/>
      <w:divBdr>
        <w:top w:val="none" w:sz="0" w:space="0" w:color="auto"/>
        <w:left w:val="none" w:sz="0" w:space="0" w:color="auto"/>
        <w:bottom w:val="none" w:sz="0" w:space="0" w:color="auto"/>
        <w:right w:val="none" w:sz="0" w:space="0" w:color="auto"/>
      </w:divBdr>
    </w:div>
    <w:div w:id="2027365034">
      <w:bodyDiv w:val="1"/>
      <w:marLeft w:val="0"/>
      <w:marRight w:val="0"/>
      <w:marTop w:val="0"/>
      <w:marBottom w:val="0"/>
      <w:divBdr>
        <w:top w:val="none" w:sz="0" w:space="0" w:color="auto"/>
        <w:left w:val="none" w:sz="0" w:space="0" w:color="auto"/>
        <w:bottom w:val="none" w:sz="0" w:space="0" w:color="auto"/>
        <w:right w:val="none" w:sz="0" w:space="0" w:color="auto"/>
      </w:divBdr>
    </w:div>
    <w:div w:id="21261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A787-27FF-4F16-A072-07F931C1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7441</Words>
  <Characters>46880</Characters>
  <Application>Microsoft Office Word</Application>
  <DocSecurity>8</DocSecurity>
  <Lines>390</Lines>
  <Paragraphs>108</Paragraphs>
  <ScaleCrop>false</ScaleCrop>
  <HeadingPairs>
    <vt:vector size="2" baseType="variant">
      <vt:variant>
        <vt:lpstr>Titel</vt:lpstr>
      </vt:variant>
      <vt:variant>
        <vt:i4>1</vt:i4>
      </vt:variant>
    </vt:vector>
  </HeadingPairs>
  <TitlesOfParts>
    <vt:vector size="1" baseType="lpstr">
      <vt:lpstr>VERVVALTERVERTRAG</vt:lpstr>
    </vt:vector>
  </TitlesOfParts>
  <Company>Stenders &amp; Partner</Company>
  <LinksUpToDate>false</LinksUpToDate>
  <CharactersWithSpaces>54213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VERVVALTERVERTRAG</dc:title>
  <dc:subject/>
  <dc:creator>ddiv</dc:creator>
  <cp:keywords/>
  <cp:lastModifiedBy>Office Bayerwald</cp:lastModifiedBy>
  <cp:revision>2</cp:revision>
  <cp:lastPrinted>2019-05-28T09:41:00Z</cp:lastPrinted>
  <dcterms:created xsi:type="dcterms:W3CDTF">2019-10-31T10:35:00Z</dcterms:created>
  <dcterms:modified xsi:type="dcterms:W3CDTF">2019-10-31T10:35:00Z</dcterms:modified>
</cp:coreProperties>
</file>